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24DC" w:rsidRDefault="00F0657E">
      <w:pPr>
        <w:pStyle w:val="Nadpis2"/>
        <w:tabs>
          <w:tab w:val="left" w:pos="0"/>
          <w:tab w:val="right" w:pos="3186"/>
        </w:tabs>
        <w:spacing w:before="0" w:after="0"/>
      </w:pPr>
      <w:r>
        <w:rPr>
          <w:b w:val="0"/>
          <w:noProof/>
          <w:lang w:eastAsia="cs-CZ"/>
        </w:rPr>
        <w:drawing>
          <wp:inline distT="0" distB="0" distL="0" distR="0">
            <wp:extent cx="1388745" cy="466090"/>
            <wp:effectExtent l="19050" t="0" r="190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466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24DC">
        <w:rPr>
          <w:b w:val="0"/>
        </w:rPr>
        <w:t xml:space="preserve">      </w:t>
      </w:r>
      <w:r w:rsidR="00A424DC">
        <w:t xml:space="preserve"> </w:t>
      </w:r>
    </w:p>
    <w:p w:rsidR="00282672" w:rsidRPr="00CA3530" w:rsidRDefault="00282672" w:rsidP="00282672">
      <w:pPr>
        <w:pStyle w:val="Nadpis2"/>
        <w:tabs>
          <w:tab w:val="left" w:pos="0"/>
          <w:tab w:val="right" w:pos="3186"/>
        </w:tabs>
        <w:spacing w:before="0" w:after="0"/>
        <w:rPr>
          <w:b w:val="0"/>
          <w:i w:val="0"/>
          <w:sz w:val="22"/>
          <w:szCs w:val="22"/>
        </w:rPr>
      </w:pPr>
      <w:proofErr w:type="spellStart"/>
      <w:r w:rsidRPr="00CA3530">
        <w:rPr>
          <w:b w:val="0"/>
          <w:i w:val="0"/>
          <w:sz w:val="22"/>
          <w:szCs w:val="22"/>
        </w:rPr>
        <w:t>Poděbradova</w:t>
      </w:r>
      <w:proofErr w:type="spellEnd"/>
      <w:r w:rsidRPr="00CA3530">
        <w:rPr>
          <w:b w:val="0"/>
          <w:i w:val="0"/>
          <w:sz w:val="22"/>
          <w:szCs w:val="22"/>
        </w:rPr>
        <w:t xml:space="preserve"> 2738/16, 700 39 Ostrava - Moravská Ostrava, e-mail: skarea@skarea.cz </w:t>
      </w:r>
      <w:r>
        <w:rPr>
          <w:b w:val="0"/>
          <w:i w:val="0"/>
          <w:sz w:val="22"/>
          <w:szCs w:val="22"/>
        </w:rPr>
        <w:t xml:space="preserve"> </w:t>
      </w:r>
    </w:p>
    <w:p w:rsidR="00A424DC" w:rsidRDefault="00A424DC">
      <w:pPr>
        <w:rPr>
          <w:rFonts w:ascii="Arial" w:hAnsi="Arial" w:cs="Arial"/>
        </w:rPr>
      </w:pPr>
    </w:p>
    <w:p w:rsidR="00A424DC" w:rsidRDefault="00A424DC">
      <w:pPr>
        <w:rPr>
          <w:rFonts w:ascii="Arial" w:hAnsi="Arial" w:cs="Arial"/>
        </w:rPr>
      </w:pPr>
    </w:p>
    <w:p w:rsidR="00A424DC" w:rsidRDefault="00A424DC">
      <w:pPr>
        <w:rPr>
          <w:rFonts w:ascii="Arial" w:hAnsi="Arial" w:cs="Arial"/>
        </w:rPr>
      </w:pPr>
    </w:p>
    <w:p w:rsidR="00B63884" w:rsidRDefault="00B63884">
      <w:pPr>
        <w:rPr>
          <w:rFonts w:ascii="Arial" w:hAnsi="Arial" w:cs="Arial"/>
        </w:rPr>
      </w:pPr>
    </w:p>
    <w:p w:rsidR="00A424DC" w:rsidRDefault="00A424DC">
      <w:pPr>
        <w:rPr>
          <w:rFonts w:ascii="Arial" w:hAnsi="Arial" w:cs="Arial"/>
        </w:rPr>
      </w:pPr>
    </w:p>
    <w:p w:rsidR="00A424DC" w:rsidRDefault="00A424DC">
      <w:pPr>
        <w:rPr>
          <w:rFonts w:ascii="Arial" w:hAnsi="Arial" w:cs="Arial"/>
        </w:rPr>
      </w:pPr>
    </w:p>
    <w:p w:rsidR="00A424DC" w:rsidRDefault="00A424DC">
      <w:pPr>
        <w:jc w:val="center"/>
        <w:rPr>
          <w:rFonts w:ascii="Arial" w:hAnsi="Arial" w:cs="Arial"/>
          <w:b/>
          <w:sz w:val="48"/>
          <w:szCs w:val="48"/>
        </w:rPr>
      </w:pPr>
      <w:proofErr w:type="gramStart"/>
      <w:r>
        <w:rPr>
          <w:rFonts w:ascii="Arial" w:hAnsi="Arial" w:cs="Arial"/>
          <w:b/>
          <w:sz w:val="48"/>
          <w:szCs w:val="48"/>
        </w:rPr>
        <w:t>TECHNICKÁ  ZPRÁVA</w:t>
      </w:r>
      <w:proofErr w:type="gramEnd"/>
    </w:p>
    <w:p w:rsidR="00A424DC" w:rsidRDefault="00A424DC">
      <w:pPr>
        <w:jc w:val="center"/>
        <w:rPr>
          <w:rFonts w:ascii="Arial" w:hAnsi="Arial" w:cs="Arial"/>
          <w:b/>
          <w:sz w:val="40"/>
          <w:szCs w:val="40"/>
        </w:rPr>
      </w:pPr>
    </w:p>
    <w:p w:rsidR="00A424DC" w:rsidRPr="00B63884" w:rsidRDefault="00A424DC">
      <w:pPr>
        <w:jc w:val="center"/>
        <w:rPr>
          <w:rFonts w:ascii="Arial" w:hAnsi="Arial" w:cs="Arial"/>
          <w:b/>
          <w:sz w:val="56"/>
          <w:szCs w:val="56"/>
        </w:rPr>
      </w:pPr>
    </w:p>
    <w:p w:rsidR="00A424DC" w:rsidRDefault="00A424DC">
      <w:pPr>
        <w:jc w:val="center"/>
        <w:rPr>
          <w:rFonts w:ascii="Arial" w:hAnsi="Arial" w:cs="Arial"/>
          <w:b/>
          <w:sz w:val="40"/>
          <w:szCs w:val="40"/>
        </w:rPr>
      </w:pPr>
    </w:p>
    <w:p w:rsidR="00B26B5F" w:rsidRDefault="00B26B5F" w:rsidP="00B26B5F">
      <w:pPr>
        <w:tabs>
          <w:tab w:val="left" w:pos="1980"/>
          <w:tab w:val="left" w:pos="2340"/>
        </w:tabs>
        <w:spacing w:line="360" w:lineRule="auto"/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>AKCE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  <w:t>Stavební úpravy Ostravské univerzity</w:t>
      </w:r>
    </w:p>
    <w:p w:rsidR="00B26B5F" w:rsidRDefault="00B26B5F" w:rsidP="00B26B5F">
      <w:pPr>
        <w:tabs>
          <w:tab w:val="left" w:pos="1980"/>
          <w:tab w:val="left" w:pos="23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dvorní část na </w:t>
      </w:r>
      <w:r w:rsidRPr="007C26AD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Sokolská třída č.1083/17</w:t>
      </w:r>
    </w:p>
    <w:p w:rsidR="00B26B5F" w:rsidRDefault="00B26B5F" w:rsidP="00B26B5F">
      <w:pPr>
        <w:tabs>
          <w:tab w:val="left" w:pos="1980"/>
          <w:tab w:val="left" w:pos="2340"/>
        </w:tabs>
        <w:spacing w:line="360" w:lineRule="auto"/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701 03 Ostrava 1</w:t>
      </w:r>
    </w:p>
    <w:p w:rsidR="00A424DC" w:rsidRDefault="00A424DC" w:rsidP="00B63884">
      <w:pPr>
        <w:tabs>
          <w:tab w:val="left" w:pos="1980"/>
          <w:tab w:val="left" w:pos="2340"/>
        </w:tabs>
        <w:spacing w:line="360" w:lineRule="auto"/>
        <w:rPr>
          <w:rFonts w:ascii="Arial" w:hAnsi="Arial" w:cs="Arial"/>
        </w:rPr>
      </w:pPr>
    </w:p>
    <w:p w:rsidR="00A424DC" w:rsidRDefault="00A424DC" w:rsidP="00B63884">
      <w:pPr>
        <w:tabs>
          <w:tab w:val="left" w:pos="1980"/>
          <w:tab w:val="left" w:pos="23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INVESTOR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</w:rPr>
        <w:t>Ostravská univerzita v Ostravě</w:t>
      </w:r>
    </w:p>
    <w:p w:rsidR="006E531C" w:rsidRDefault="00A424DC" w:rsidP="00B63884">
      <w:pPr>
        <w:tabs>
          <w:tab w:val="left" w:pos="1980"/>
          <w:tab w:val="left" w:pos="23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6EC1">
        <w:rPr>
          <w:rFonts w:ascii="Arial" w:hAnsi="Arial" w:cs="Arial"/>
        </w:rPr>
        <w:t xml:space="preserve">na ul. </w:t>
      </w:r>
      <w:r w:rsidR="00B96EC1">
        <w:rPr>
          <w:rFonts w:ascii="Arial" w:hAnsi="Arial" w:cs="Arial"/>
          <w:lang w:eastAsia="cs-CZ"/>
        </w:rPr>
        <w:t>Dvořákova č.138/7</w:t>
      </w:r>
      <w:r w:rsidR="00B96E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A424DC" w:rsidRDefault="006E531C" w:rsidP="00B63884">
      <w:pPr>
        <w:tabs>
          <w:tab w:val="left" w:pos="1980"/>
          <w:tab w:val="left" w:pos="23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B96EC1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</w:t>
      </w:r>
      <w:r w:rsidR="00A424DC">
        <w:rPr>
          <w:rFonts w:ascii="Arial" w:hAnsi="Arial" w:cs="Arial"/>
        </w:rPr>
        <w:t>701 03 Ostrava</w:t>
      </w:r>
      <w:r>
        <w:rPr>
          <w:rFonts w:ascii="Arial" w:hAnsi="Arial" w:cs="Arial"/>
        </w:rPr>
        <w:t xml:space="preserve"> 1</w:t>
      </w:r>
      <w:r w:rsidR="00A424DC">
        <w:rPr>
          <w:rFonts w:ascii="Arial" w:hAnsi="Arial" w:cs="Arial"/>
        </w:rPr>
        <w:t xml:space="preserve"> </w:t>
      </w:r>
    </w:p>
    <w:p w:rsidR="00A424DC" w:rsidRDefault="00A424DC" w:rsidP="00B63884">
      <w:pPr>
        <w:spacing w:line="360" w:lineRule="auto"/>
        <w:rPr>
          <w:rFonts w:ascii="Arial" w:hAnsi="Arial" w:cs="Arial"/>
        </w:rPr>
      </w:pPr>
    </w:p>
    <w:p w:rsidR="00A424DC" w:rsidRDefault="00A424DC" w:rsidP="00B638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ZODP. PROJEKTANT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  <w:t>Ing. Miroslav Škarpa</w:t>
      </w:r>
    </w:p>
    <w:p w:rsidR="00A424DC" w:rsidRDefault="00A424DC" w:rsidP="00B63884">
      <w:pPr>
        <w:spacing w:line="360" w:lineRule="auto"/>
        <w:rPr>
          <w:rFonts w:ascii="Arial" w:hAnsi="Arial" w:cs="Arial"/>
        </w:rPr>
      </w:pPr>
    </w:p>
    <w:p w:rsidR="00A424DC" w:rsidRDefault="00A424DC" w:rsidP="00B638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VYPRACOVAL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  <w:t>Ing. Mirko Ingr</w:t>
      </w:r>
    </w:p>
    <w:p w:rsidR="00A424DC" w:rsidRDefault="00A424DC" w:rsidP="00B63884">
      <w:pPr>
        <w:spacing w:line="360" w:lineRule="auto"/>
        <w:rPr>
          <w:rFonts w:ascii="Arial" w:hAnsi="Arial" w:cs="Arial"/>
        </w:rPr>
      </w:pPr>
    </w:p>
    <w:p w:rsidR="00A424DC" w:rsidRDefault="00A424DC" w:rsidP="00B638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STUPEŇ DOK.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DB4005">
        <w:rPr>
          <w:rFonts w:ascii="Arial" w:hAnsi="Arial" w:cs="Arial"/>
        </w:rPr>
        <w:t xml:space="preserve">Projekt pro </w:t>
      </w:r>
      <w:r w:rsidR="00F70451">
        <w:rPr>
          <w:rFonts w:ascii="Arial" w:hAnsi="Arial" w:cs="Arial"/>
        </w:rPr>
        <w:t>provádění stavby</w:t>
      </w:r>
    </w:p>
    <w:p w:rsidR="00A424DC" w:rsidRDefault="00A424DC" w:rsidP="00B63884">
      <w:pPr>
        <w:spacing w:line="360" w:lineRule="auto"/>
        <w:ind w:firstLine="708"/>
        <w:rPr>
          <w:rFonts w:ascii="Arial" w:hAnsi="Arial" w:cs="Arial"/>
        </w:rPr>
      </w:pPr>
    </w:p>
    <w:p w:rsidR="00A424DC" w:rsidRDefault="00FD7677" w:rsidP="00B638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ZAKÁZKA Č.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  <w:t>2013 / 218</w:t>
      </w:r>
    </w:p>
    <w:p w:rsidR="00A424DC" w:rsidRDefault="00A424DC" w:rsidP="00B63884">
      <w:pPr>
        <w:spacing w:line="360" w:lineRule="auto"/>
        <w:rPr>
          <w:rFonts w:ascii="Arial" w:hAnsi="Arial" w:cs="Arial"/>
        </w:rPr>
      </w:pPr>
    </w:p>
    <w:p w:rsidR="00A424DC" w:rsidRDefault="00A424DC" w:rsidP="00FD767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FD7677">
        <w:rPr>
          <w:rFonts w:ascii="Arial" w:hAnsi="Arial" w:cs="Arial"/>
        </w:rPr>
        <w:t xml:space="preserve">Leden 2014 </w:t>
      </w:r>
    </w:p>
    <w:p w:rsidR="00A424DC" w:rsidRDefault="00A424DC" w:rsidP="00944E96">
      <w:pPr>
        <w:pStyle w:val="Nadpis1"/>
        <w:tabs>
          <w:tab w:val="clear" w:pos="0"/>
        </w:tabs>
        <w:rPr>
          <w:color w:val="FF0000"/>
        </w:rPr>
      </w:pPr>
    </w:p>
    <w:p w:rsidR="00944E96" w:rsidRPr="00944E96" w:rsidRDefault="00944E96" w:rsidP="00944E96"/>
    <w:p w:rsidR="00A424DC" w:rsidRDefault="00A424DC">
      <w:pPr>
        <w:rPr>
          <w:color w:val="FF0000"/>
        </w:rPr>
      </w:pPr>
    </w:p>
    <w:p w:rsidR="00B63884" w:rsidRDefault="00B63884">
      <w:pPr>
        <w:rPr>
          <w:color w:val="FF0000"/>
        </w:rPr>
      </w:pPr>
    </w:p>
    <w:p w:rsidR="00B63884" w:rsidRDefault="00B63884">
      <w:pPr>
        <w:rPr>
          <w:color w:val="FF0000"/>
        </w:rPr>
      </w:pPr>
    </w:p>
    <w:p w:rsidR="00A424DC" w:rsidRDefault="00A424DC">
      <w:pPr>
        <w:rPr>
          <w:color w:val="FF0000"/>
        </w:rPr>
      </w:pPr>
    </w:p>
    <w:p w:rsidR="00A424DC" w:rsidRDefault="00A424D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>1.  ÚČEL</w:t>
      </w:r>
      <w:proofErr w:type="gramEnd"/>
      <w:r w:rsidR="002B272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A POPIS OBJEKTU</w:t>
      </w:r>
    </w:p>
    <w:p w:rsidR="00A424DC" w:rsidRPr="00401C88" w:rsidRDefault="00A424DC">
      <w:pPr>
        <w:jc w:val="both"/>
        <w:rPr>
          <w:rFonts w:ascii="Arial" w:hAnsi="Arial" w:cs="Arial"/>
          <w:shd w:val="clear" w:color="auto" w:fill="FFFF00"/>
        </w:rPr>
      </w:pPr>
    </w:p>
    <w:p w:rsidR="00401C88" w:rsidRPr="00401C88" w:rsidRDefault="00401C88" w:rsidP="00401C88">
      <w:pPr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color w:val="000000"/>
        </w:rPr>
        <w:t>Budova Fakulty umění Ostravské univerzity v Ostravě na Sokolské třídě č. 1083/17 byla realizována kolem roku 1920 tradiční zděnou technologií. Má čtyři nadzemní a jedno podzemní podlaží, přičemž 4. NP tvoří z větší části využívaný půdní prostor. Budova je půdorysně uspořádána do tvaru „T“ a obě uliční ramena navazují na sousední objekty. V průběhu let byla budova několikrát rekonstruována, nejvýznamnější byla rekonstrukce původně nevyužitého půdního prostoru.</w:t>
      </w:r>
    </w:p>
    <w:p w:rsidR="00401C88" w:rsidRPr="00401C88" w:rsidRDefault="00401C88" w:rsidP="00401C88">
      <w:pPr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color w:val="000000"/>
        </w:rPr>
        <w:t xml:space="preserve">V suterénu jsou sklepy, v nadzemních podlažích jsou kabinety, kanceláře, učebny, studovny a sociální zařízení. </w:t>
      </w:r>
    </w:p>
    <w:p w:rsidR="00401C88" w:rsidRPr="00401C88" w:rsidRDefault="00401C88" w:rsidP="00401C88">
      <w:pPr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color w:val="000000"/>
        </w:rPr>
        <w:t>Hlavní vstup do budovy je ze Sokolské třídy, dva provozní vstupy jsou ze dvora. K vertikálnímu spojení jednotlivých podlaží slouží dvouramenné schodiště, situované ve dvorní části.</w:t>
      </w:r>
    </w:p>
    <w:p w:rsidR="00401C88" w:rsidRPr="00401C88" w:rsidRDefault="00F70451" w:rsidP="00401C88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/>
        </w:rPr>
        <w:t>Budova,</w:t>
      </w:r>
      <w:r w:rsidR="00401C88" w:rsidRPr="00401C88">
        <w:rPr>
          <w:rFonts w:ascii="Arial" w:hAnsi="Arial" w:cs="Arial"/>
          <w:color w:val="000000"/>
        </w:rPr>
        <w:t xml:space="preserve"> tvořená členitými reliéfy</w:t>
      </w:r>
      <w:r>
        <w:rPr>
          <w:rFonts w:ascii="Arial" w:hAnsi="Arial" w:cs="Arial"/>
          <w:color w:val="000000"/>
        </w:rPr>
        <w:t>,</w:t>
      </w:r>
      <w:r w:rsidR="00401C88" w:rsidRPr="00401C88">
        <w:rPr>
          <w:rFonts w:ascii="Arial" w:hAnsi="Arial" w:cs="Arial"/>
          <w:color w:val="000000"/>
        </w:rPr>
        <w:t xml:space="preserve"> je památkově chráněná.</w:t>
      </w:r>
    </w:p>
    <w:p w:rsidR="00B96EC1" w:rsidRPr="00401C88" w:rsidRDefault="00B96EC1" w:rsidP="00B96EC1">
      <w:pPr>
        <w:pStyle w:val="Zpat"/>
        <w:tabs>
          <w:tab w:val="clear" w:pos="4536"/>
          <w:tab w:val="clear" w:pos="9072"/>
        </w:tabs>
        <w:jc w:val="both"/>
        <w:rPr>
          <w:rFonts w:ascii="Arial" w:hAnsi="Arial" w:cs="Arial"/>
          <w:color w:val="FF0000"/>
        </w:rPr>
      </w:pPr>
    </w:p>
    <w:p w:rsidR="00A424DC" w:rsidRPr="00B96EC1" w:rsidRDefault="00A424DC" w:rsidP="00B96EC1">
      <w:pPr>
        <w:jc w:val="both"/>
        <w:rPr>
          <w:rFonts w:ascii="Arial" w:hAnsi="Arial" w:cs="Arial"/>
          <w:b/>
          <w:color w:val="FF0000"/>
        </w:rPr>
      </w:pPr>
    </w:p>
    <w:p w:rsidR="00A424DC" w:rsidRPr="00B96EC1" w:rsidRDefault="00A424DC" w:rsidP="00B96EC1">
      <w:pPr>
        <w:jc w:val="both"/>
        <w:rPr>
          <w:rFonts w:ascii="Arial" w:hAnsi="Arial" w:cs="Arial"/>
          <w:b/>
        </w:rPr>
      </w:pPr>
      <w:r w:rsidRPr="00B96EC1">
        <w:rPr>
          <w:rFonts w:ascii="Arial" w:hAnsi="Arial" w:cs="Arial"/>
          <w:b/>
        </w:rPr>
        <w:t>1.1</w:t>
      </w:r>
      <w:r w:rsidRPr="00B96EC1">
        <w:rPr>
          <w:rFonts w:ascii="Arial" w:hAnsi="Arial" w:cs="Arial"/>
          <w:b/>
        </w:rPr>
        <w:tab/>
        <w:t>Popis stavebních konstrukcí</w:t>
      </w:r>
    </w:p>
    <w:p w:rsidR="00A424DC" w:rsidRPr="00B96EC1" w:rsidRDefault="00A424DC" w:rsidP="00B96EC1">
      <w:pPr>
        <w:jc w:val="both"/>
        <w:rPr>
          <w:rFonts w:ascii="Arial" w:hAnsi="Arial" w:cs="Arial"/>
          <w:color w:val="FF0000"/>
        </w:rPr>
      </w:pPr>
    </w:p>
    <w:p w:rsidR="00401C88" w:rsidRPr="00401C88" w:rsidRDefault="00401C88" w:rsidP="00401C88">
      <w:pPr>
        <w:ind w:hanging="11"/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b/>
          <w:bCs/>
          <w:color w:val="000000"/>
        </w:rPr>
        <w:t>Vnější obvodové stěny</w:t>
      </w:r>
      <w:r w:rsidRPr="00401C88">
        <w:rPr>
          <w:rFonts w:ascii="Arial" w:hAnsi="Arial" w:cs="Arial"/>
          <w:color w:val="000000"/>
        </w:rPr>
        <w:t xml:space="preserve"> jsou vyzděny z plných cihel tl. </w:t>
      </w:r>
      <w:smartTag w:uri="urn:schemas-microsoft-com:office:smarttags" w:element="metricconverter">
        <w:smartTagPr>
          <w:attr w:name="ProductID" w:val="450 mm"/>
        </w:smartTagPr>
        <w:r w:rsidRPr="00401C88">
          <w:rPr>
            <w:rFonts w:ascii="Arial" w:hAnsi="Arial" w:cs="Arial"/>
            <w:color w:val="000000"/>
          </w:rPr>
          <w:t>450 mm</w:t>
        </w:r>
      </w:smartTag>
      <w:r w:rsidRPr="00401C88">
        <w:rPr>
          <w:rFonts w:ascii="Arial" w:hAnsi="Arial" w:cs="Arial"/>
          <w:color w:val="000000"/>
        </w:rPr>
        <w:t xml:space="preserve"> a </w:t>
      </w:r>
      <w:smartTag w:uri="urn:schemas-microsoft-com:office:smarttags" w:element="metricconverter">
        <w:smartTagPr>
          <w:attr w:name="ProductID" w:val="600 mm"/>
        </w:smartTagPr>
        <w:r w:rsidRPr="00401C88">
          <w:rPr>
            <w:rFonts w:ascii="Arial" w:hAnsi="Arial" w:cs="Arial"/>
            <w:color w:val="000000"/>
          </w:rPr>
          <w:t>600 mm</w:t>
        </w:r>
      </w:smartTag>
      <w:r w:rsidRPr="00401C88">
        <w:rPr>
          <w:rFonts w:ascii="Arial" w:hAnsi="Arial" w:cs="Arial"/>
          <w:color w:val="000000"/>
        </w:rPr>
        <w:t xml:space="preserve">, vnější omítky jsou vápenocementové. </w:t>
      </w:r>
    </w:p>
    <w:p w:rsidR="00BE7A52" w:rsidRDefault="00401C88" w:rsidP="00401C88">
      <w:pPr>
        <w:ind w:hanging="11"/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b/>
          <w:color w:val="000000"/>
        </w:rPr>
        <w:t>Stěny</w:t>
      </w:r>
      <w:r w:rsidRPr="00401C88">
        <w:rPr>
          <w:rFonts w:ascii="Arial" w:hAnsi="Arial" w:cs="Arial"/>
          <w:color w:val="000000"/>
        </w:rPr>
        <w:t xml:space="preserve"> mezi nevytápěnou půdou a schodištěm jsou z plných cihel tl. </w:t>
      </w:r>
      <w:smartTag w:uri="urn:schemas-microsoft-com:office:smarttags" w:element="metricconverter">
        <w:smartTagPr>
          <w:attr w:name="ProductID" w:val="300 mm"/>
        </w:smartTagPr>
        <w:r w:rsidRPr="00401C88">
          <w:rPr>
            <w:rFonts w:ascii="Arial" w:hAnsi="Arial" w:cs="Arial"/>
            <w:color w:val="000000"/>
          </w:rPr>
          <w:t>300 mm</w:t>
        </w:r>
      </w:smartTag>
      <w:r w:rsidRPr="00401C88">
        <w:rPr>
          <w:rFonts w:ascii="Arial" w:hAnsi="Arial" w:cs="Arial"/>
          <w:color w:val="000000"/>
        </w:rPr>
        <w:t xml:space="preserve">. </w:t>
      </w:r>
    </w:p>
    <w:p w:rsidR="00401C88" w:rsidRPr="00401C88" w:rsidRDefault="00401C88" w:rsidP="00401C88">
      <w:pPr>
        <w:ind w:hanging="11"/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b/>
          <w:color w:val="000000"/>
        </w:rPr>
        <w:t>Stěny</w:t>
      </w:r>
      <w:r w:rsidRPr="00401C88">
        <w:rPr>
          <w:rFonts w:ascii="Arial" w:hAnsi="Arial" w:cs="Arial"/>
          <w:color w:val="000000"/>
        </w:rPr>
        <w:t xml:space="preserve"> mezi nevytápěnou půdou a ostatním vytápěným prostorem jsou z děrovaných cihel (CD) tl. </w:t>
      </w:r>
      <w:smartTag w:uri="urn:schemas-microsoft-com:office:smarttags" w:element="metricconverter">
        <w:smartTagPr>
          <w:attr w:name="ProductID" w:val="150 mm"/>
        </w:smartTagPr>
        <w:r w:rsidRPr="00401C88">
          <w:rPr>
            <w:rFonts w:ascii="Arial" w:hAnsi="Arial" w:cs="Arial"/>
            <w:color w:val="000000"/>
          </w:rPr>
          <w:t>150 mm</w:t>
        </w:r>
      </w:smartTag>
      <w:r w:rsidRPr="00401C88">
        <w:rPr>
          <w:rFonts w:ascii="Arial" w:hAnsi="Arial" w:cs="Arial"/>
          <w:color w:val="000000"/>
        </w:rPr>
        <w:t xml:space="preserve">, zateplené minerálním vláknem tl. </w:t>
      </w:r>
      <w:smartTag w:uri="urn:schemas-microsoft-com:office:smarttags" w:element="metricconverter">
        <w:smartTagPr>
          <w:attr w:name="ProductID" w:val="120 mm"/>
        </w:smartTagPr>
        <w:r w:rsidRPr="00401C88">
          <w:rPr>
            <w:rFonts w:ascii="Arial" w:hAnsi="Arial" w:cs="Arial"/>
            <w:color w:val="000000"/>
          </w:rPr>
          <w:t>120 mm</w:t>
        </w:r>
      </w:smartTag>
      <w:r w:rsidRPr="00401C88">
        <w:rPr>
          <w:rFonts w:ascii="Arial" w:hAnsi="Arial" w:cs="Arial"/>
          <w:color w:val="000000"/>
        </w:rPr>
        <w:t xml:space="preserve">. </w:t>
      </w:r>
    </w:p>
    <w:p w:rsidR="00401C88" w:rsidRPr="00401C88" w:rsidRDefault="00401C88" w:rsidP="00401C88">
      <w:pPr>
        <w:ind w:hanging="11"/>
        <w:jc w:val="both"/>
        <w:rPr>
          <w:rFonts w:ascii="Arial" w:hAnsi="Arial" w:cs="Arial"/>
          <w:color w:val="000000"/>
        </w:rPr>
      </w:pP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bCs/>
          <w:color w:val="000000"/>
        </w:rPr>
      </w:pPr>
      <w:r w:rsidRPr="00401C88">
        <w:rPr>
          <w:rFonts w:ascii="Arial" w:hAnsi="Arial" w:cs="Arial"/>
          <w:b/>
          <w:color w:val="000000"/>
        </w:rPr>
        <w:t xml:space="preserve">Střechy </w:t>
      </w:r>
      <w:r w:rsidRPr="00401C88">
        <w:rPr>
          <w:rFonts w:ascii="Arial" w:hAnsi="Arial" w:cs="Arial"/>
          <w:bCs/>
          <w:color w:val="000000"/>
        </w:rPr>
        <w:t xml:space="preserve">jsou sedlové s dřevěnou nosnou trámovou konstrukcí. Části střech nad využitým podkrovím jsou opatřeny podhledovou konstrukcí ze sádrokartonu a s tepelnou izolací z minerálních vláken tl. </w:t>
      </w:r>
      <w:smartTag w:uri="urn:schemas-microsoft-com:office:smarttags" w:element="metricconverter">
        <w:smartTagPr>
          <w:attr w:name="ProductID" w:val="120 mm"/>
        </w:smartTagPr>
        <w:r w:rsidRPr="00401C88">
          <w:rPr>
            <w:rFonts w:ascii="Arial" w:hAnsi="Arial" w:cs="Arial"/>
            <w:bCs/>
            <w:color w:val="000000"/>
          </w:rPr>
          <w:t>120 mm</w:t>
        </w:r>
      </w:smartTag>
      <w:r w:rsidRPr="00401C88">
        <w:rPr>
          <w:rFonts w:ascii="Arial" w:hAnsi="Arial" w:cs="Arial"/>
          <w:bCs/>
          <w:color w:val="000000"/>
        </w:rPr>
        <w:t xml:space="preserve"> mezi krovy. </w:t>
      </w: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bCs/>
          <w:color w:val="000000"/>
        </w:rPr>
      </w:pP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bCs/>
          <w:color w:val="000000"/>
        </w:rPr>
      </w:pPr>
      <w:r w:rsidRPr="00401C88">
        <w:rPr>
          <w:rFonts w:ascii="Arial" w:hAnsi="Arial" w:cs="Arial"/>
          <w:b/>
          <w:bCs/>
          <w:color w:val="000000"/>
        </w:rPr>
        <w:t xml:space="preserve">Stropy nad 4. NP </w:t>
      </w:r>
      <w:r w:rsidRPr="00401C88">
        <w:rPr>
          <w:rFonts w:ascii="Arial" w:hAnsi="Arial" w:cs="Arial"/>
          <w:color w:val="000000"/>
        </w:rPr>
        <w:t>jsou</w:t>
      </w:r>
      <w:r w:rsidRPr="00401C88">
        <w:rPr>
          <w:rFonts w:ascii="Arial" w:hAnsi="Arial" w:cs="Arial"/>
          <w:bCs/>
          <w:color w:val="000000"/>
        </w:rPr>
        <w:t xml:space="preserve"> dřevěné s vnitřní vápennou omítkou na podbití ze smrkových desek. Tepelná izolace je z minerálních vláken tl. </w:t>
      </w:r>
      <w:smartTag w:uri="urn:schemas-microsoft-com:office:smarttags" w:element="metricconverter">
        <w:smartTagPr>
          <w:attr w:name="ProductID" w:val="140 mm"/>
        </w:smartTagPr>
        <w:r w:rsidRPr="00401C88">
          <w:rPr>
            <w:rFonts w:ascii="Arial" w:hAnsi="Arial" w:cs="Arial"/>
            <w:bCs/>
            <w:color w:val="000000"/>
          </w:rPr>
          <w:t>140 mm</w:t>
        </w:r>
      </w:smartTag>
      <w:r w:rsidRPr="00401C88">
        <w:rPr>
          <w:rFonts w:ascii="Arial" w:hAnsi="Arial" w:cs="Arial"/>
          <w:bCs/>
          <w:color w:val="000000"/>
        </w:rPr>
        <w:t xml:space="preserve"> mezi nosnými trámky. </w:t>
      </w: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color w:val="000000"/>
        </w:rPr>
      </w:pP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b/>
          <w:color w:val="000000"/>
        </w:rPr>
        <w:t>Stropy nad 3. NP</w:t>
      </w:r>
      <w:r w:rsidRPr="00401C88">
        <w:rPr>
          <w:rFonts w:ascii="Arial" w:hAnsi="Arial" w:cs="Arial"/>
          <w:color w:val="000000"/>
        </w:rPr>
        <w:t xml:space="preserve"> (pod nevyužitou půdou) jsou dřevěné trámové, s vrstvou škvárobetonu.</w:t>
      </w: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b/>
          <w:color w:val="000000"/>
        </w:rPr>
      </w:pPr>
    </w:p>
    <w:p w:rsidR="00401C88" w:rsidRPr="00401C88" w:rsidRDefault="00401C88" w:rsidP="00401C88">
      <w:pPr>
        <w:tabs>
          <w:tab w:val="left" w:pos="709"/>
          <w:tab w:val="left" w:pos="1418"/>
          <w:tab w:val="right" w:pos="8789"/>
        </w:tabs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b/>
          <w:color w:val="000000"/>
        </w:rPr>
        <w:t xml:space="preserve">Stropy nad suterénem </w:t>
      </w:r>
      <w:r w:rsidRPr="00401C88">
        <w:rPr>
          <w:rFonts w:ascii="Arial" w:hAnsi="Arial" w:cs="Arial"/>
          <w:color w:val="000000"/>
        </w:rPr>
        <w:t>jsou klenbové z plných cihel do ocelových válcovaných nosníků.</w:t>
      </w:r>
    </w:p>
    <w:p w:rsidR="00401C88" w:rsidRPr="00401C88" w:rsidRDefault="00401C88" w:rsidP="00401C88">
      <w:pPr>
        <w:tabs>
          <w:tab w:val="left" w:pos="709"/>
          <w:tab w:val="left" w:pos="1418"/>
          <w:tab w:val="right" w:pos="5103"/>
          <w:tab w:val="right" w:pos="8789"/>
        </w:tabs>
        <w:jc w:val="both"/>
        <w:rPr>
          <w:rFonts w:ascii="Arial" w:hAnsi="Arial" w:cs="Arial"/>
          <w:color w:val="000000"/>
        </w:rPr>
      </w:pPr>
    </w:p>
    <w:p w:rsidR="00401C88" w:rsidRPr="00401C88" w:rsidRDefault="00401C88" w:rsidP="00FD7677">
      <w:pPr>
        <w:ind w:hanging="11"/>
        <w:jc w:val="both"/>
        <w:rPr>
          <w:rFonts w:ascii="Arial" w:hAnsi="Arial" w:cs="Arial"/>
          <w:color w:val="000000"/>
        </w:rPr>
      </w:pPr>
      <w:r w:rsidRPr="00401C88">
        <w:rPr>
          <w:rFonts w:ascii="Arial" w:hAnsi="Arial" w:cs="Arial"/>
          <w:b/>
          <w:color w:val="000000"/>
        </w:rPr>
        <w:t>Výplně otvorů</w:t>
      </w:r>
      <w:r w:rsidRPr="00401C88">
        <w:rPr>
          <w:rFonts w:ascii="Arial" w:hAnsi="Arial" w:cs="Arial"/>
          <w:color w:val="000000"/>
        </w:rPr>
        <w:t xml:space="preserve"> – </w:t>
      </w:r>
      <w:r w:rsidR="00FD7677">
        <w:rPr>
          <w:rFonts w:ascii="Arial" w:hAnsi="Arial" w:cs="Arial"/>
          <w:color w:val="000000"/>
        </w:rPr>
        <w:t>V roce 2013 byla vyměněna všechna okna za nové. Ve dvorní fasádě jsou jednoduchá plastová a ze strany uliční dřevěná dvojitá</w:t>
      </w:r>
      <w:r w:rsidR="00282672">
        <w:rPr>
          <w:rFonts w:ascii="Arial" w:hAnsi="Arial" w:cs="Arial"/>
          <w:color w:val="000000"/>
        </w:rPr>
        <w:t xml:space="preserve"> s izolačními dvojskly.</w:t>
      </w:r>
      <w:r w:rsidRPr="00401C88">
        <w:rPr>
          <w:rFonts w:ascii="Arial" w:hAnsi="Arial" w:cs="Arial"/>
          <w:color w:val="000000"/>
        </w:rPr>
        <w:t xml:space="preserve"> </w:t>
      </w:r>
    </w:p>
    <w:p w:rsidR="002B5AB8" w:rsidRPr="00B96EC1" w:rsidRDefault="002B5AB8" w:rsidP="00B96EC1">
      <w:pPr>
        <w:pStyle w:val="Zkladntextodsazen"/>
        <w:ind w:left="0"/>
        <w:rPr>
          <w:rFonts w:cs="Arial"/>
          <w:color w:val="FF0000"/>
          <w:szCs w:val="24"/>
        </w:rPr>
      </w:pPr>
    </w:p>
    <w:p w:rsidR="00A424DC" w:rsidRPr="00B96EC1" w:rsidRDefault="00A424DC" w:rsidP="00B96EC1">
      <w:pPr>
        <w:ind w:hanging="356"/>
        <w:jc w:val="both"/>
        <w:rPr>
          <w:rFonts w:ascii="Arial" w:hAnsi="Arial" w:cs="Arial"/>
          <w:b/>
          <w:color w:val="FF0000"/>
        </w:rPr>
      </w:pPr>
    </w:p>
    <w:p w:rsidR="00A424DC" w:rsidRPr="00B96EC1" w:rsidRDefault="00A424DC">
      <w:pPr>
        <w:jc w:val="both"/>
        <w:rPr>
          <w:rFonts w:ascii="Arial" w:hAnsi="Arial" w:cs="Arial"/>
          <w:b/>
        </w:rPr>
      </w:pPr>
      <w:proofErr w:type="gramStart"/>
      <w:r w:rsidRPr="00B96EC1">
        <w:rPr>
          <w:rFonts w:ascii="Arial" w:hAnsi="Arial" w:cs="Arial"/>
          <w:b/>
        </w:rPr>
        <w:t>2.  ZÁSADY</w:t>
      </w:r>
      <w:proofErr w:type="gramEnd"/>
      <w:r w:rsidRPr="00B96EC1">
        <w:rPr>
          <w:rFonts w:ascii="Arial" w:hAnsi="Arial" w:cs="Arial"/>
          <w:b/>
        </w:rPr>
        <w:t xml:space="preserve"> STAVEBNĚ – TECHNICKÉHO ŘEŠENÍ</w:t>
      </w:r>
    </w:p>
    <w:p w:rsidR="00A424DC" w:rsidRPr="00B96EC1" w:rsidRDefault="00A424DC">
      <w:pPr>
        <w:rPr>
          <w:b/>
        </w:rPr>
      </w:pPr>
    </w:p>
    <w:p w:rsidR="00A424DC" w:rsidRPr="00B96EC1" w:rsidRDefault="00A424DC">
      <w:pPr>
        <w:jc w:val="both"/>
        <w:rPr>
          <w:rFonts w:ascii="Arial" w:hAnsi="Arial" w:cs="Arial"/>
          <w:b/>
        </w:rPr>
      </w:pPr>
      <w:r w:rsidRPr="00B96EC1">
        <w:rPr>
          <w:rFonts w:ascii="Arial" w:hAnsi="Arial" w:cs="Arial"/>
          <w:b/>
        </w:rPr>
        <w:t>Ve stavebně konstrukční části:</w:t>
      </w:r>
    </w:p>
    <w:p w:rsidR="00A424DC" w:rsidRPr="00B96EC1" w:rsidRDefault="00A424DC">
      <w:pPr>
        <w:jc w:val="both"/>
        <w:rPr>
          <w:rFonts w:ascii="Arial" w:hAnsi="Arial" w:cs="Arial"/>
          <w:b/>
          <w:color w:val="FF0000"/>
        </w:rPr>
      </w:pPr>
    </w:p>
    <w:p w:rsidR="00B07816" w:rsidRDefault="00A424DC">
      <w:pPr>
        <w:numPr>
          <w:ilvl w:val="0"/>
          <w:numId w:val="9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 w:rsidRPr="00B07816">
        <w:rPr>
          <w:rFonts w:ascii="Arial" w:hAnsi="Arial" w:cs="Arial"/>
        </w:rPr>
        <w:t>zateplení obvodov</w:t>
      </w:r>
      <w:r w:rsidR="004D2761" w:rsidRPr="00B07816">
        <w:rPr>
          <w:rFonts w:ascii="Arial" w:hAnsi="Arial" w:cs="Arial"/>
        </w:rPr>
        <w:t>ého pláště</w:t>
      </w:r>
      <w:r w:rsidRPr="00B07816">
        <w:rPr>
          <w:rFonts w:ascii="Arial" w:hAnsi="Arial" w:cs="Arial"/>
        </w:rPr>
        <w:t xml:space="preserve"> </w:t>
      </w:r>
      <w:r w:rsidR="002B2723">
        <w:rPr>
          <w:rFonts w:ascii="Arial" w:hAnsi="Arial" w:cs="Arial"/>
        </w:rPr>
        <w:t xml:space="preserve">zadní části </w:t>
      </w:r>
      <w:r w:rsidR="007811B8" w:rsidRPr="00B07816">
        <w:rPr>
          <w:rFonts w:ascii="Arial" w:hAnsi="Arial" w:cs="Arial"/>
        </w:rPr>
        <w:t xml:space="preserve">budovy </w:t>
      </w:r>
    </w:p>
    <w:p w:rsidR="00B22482" w:rsidRDefault="00B22482">
      <w:pPr>
        <w:numPr>
          <w:ilvl w:val="0"/>
          <w:numId w:val="9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>
        <w:rPr>
          <w:rFonts w:ascii="Arial" w:hAnsi="Arial" w:cs="Arial"/>
        </w:rPr>
        <w:t>zateplení části stropu nad 4NP</w:t>
      </w:r>
    </w:p>
    <w:p w:rsidR="00282672" w:rsidRDefault="00282672">
      <w:pPr>
        <w:numPr>
          <w:ilvl w:val="0"/>
          <w:numId w:val="9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>
        <w:rPr>
          <w:rFonts w:ascii="Arial" w:hAnsi="Arial" w:cs="Arial"/>
        </w:rPr>
        <w:t>zateplení stěn schodiště ze strany nevytápěné půdy</w:t>
      </w:r>
    </w:p>
    <w:p w:rsidR="00282672" w:rsidRDefault="00282672" w:rsidP="00282672">
      <w:p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</w:p>
    <w:p w:rsidR="00A424DC" w:rsidRPr="00B96EC1" w:rsidRDefault="00A424DC">
      <w:pPr>
        <w:jc w:val="both"/>
        <w:rPr>
          <w:rFonts w:ascii="Arial" w:hAnsi="Arial" w:cs="Arial"/>
          <w:b/>
          <w:color w:val="FF0000"/>
        </w:rPr>
      </w:pPr>
    </w:p>
    <w:p w:rsidR="00A424DC" w:rsidRPr="00B07816" w:rsidRDefault="00A424DC">
      <w:pPr>
        <w:jc w:val="both"/>
        <w:rPr>
          <w:rFonts w:ascii="Arial" w:hAnsi="Arial" w:cs="Arial"/>
          <w:b/>
        </w:rPr>
      </w:pPr>
      <w:r w:rsidRPr="00B07816">
        <w:rPr>
          <w:rFonts w:ascii="Arial" w:hAnsi="Arial" w:cs="Arial"/>
          <w:b/>
        </w:rPr>
        <w:lastRenderedPageBreak/>
        <w:t>V části technika prostředí staveb:</w:t>
      </w:r>
    </w:p>
    <w:p w:rsidR="00A424DC" w:rsidRPr="00B07816" w:rsidRDefault="00A424DC">
      <w:pPr>
        <w:jc w:val="both"/>
        <w:rPr>
          <w:rFonts w:ascii="Arial" w:hAnsi="Arial" w:cs="Arial"/>
          <w:b/>
        </w:rPr>
      </w:pPr>
    </w:p>
    <w:p w:rsidR="00A424DC" w:rsidRDefault="00A424DC">
      <w:pPr>
        <w:numPr>
          <w:ilvl w:val="0"/>
          <w:numId w:val="9"/>
        </w:numPr>
        <w:tabs>
          <w:tab w:val="left" w:pos="633"/>
        </w:tabs>
        <w:ind w:left="633"/>
        <w:jc w:val="both"/>
        <w:rPr>
          <w:rFonts w:ascii="Arial" w:hAnsi="Arial" w:cs="Arial"/>
        </w:rPr>
      </w:pPr>
      <w:r w:rsidRPr="00B07816">
        <w:rPr>
          <w:rFonts w:ascii="Arial" w:hAnsi="Arial" w:cs="Arial"/>
        </w:rPr>
        <w:t>demontáž a nová montáž hromosvodů</w:t>
      </w:r>
    </w:p>
    <w:p w:rsidR="00A424DC" w:rsidRPr="00B07816" w:rsidRDefault="00A424DC">
      <w:pPr>
        <w:tabs>
          <w:tab w:val="left" w:pos="1353"/>
        </w:tabs>
        <w:ind w:left="633"/>
        <w:jc w:val="both"/>
        <w:rPr>
          <w:rFonts w:ascii="Arial" w:hAnsi="Arial" w:cs="Arial"/>
        </w:rPr>
      </w:pPr>
    </w:p>
    <w:p w:rsidR="00A424DC" w:rsidRPr="008477A0" w:rsidRDefault="00A424DC">
      <w:pPr>
        <w:jc w:val="both"/>
        <w:rPr>
          <w:rFonts w:ascii="Arial" w:hAnsi="Arial" w:cs="Arial"/>
        </w:rPr>
      </w:pPr>
    </w:p>
    <w:p w:rsidR="00A424DC" w:rsidRPr="008477A0" w:rsidRDefault="00A424DC">
      <w:pPr>
        <w:jc w:val="both"/>
        <w:rPr>
          <w:rFonts w:ascii="Arial" w:hAnsi="Arial" w:cs="Arial"/>
          <w:b/>
        </w:rPr>
      </w:pPr>
      <w:proofErr w:type="gramStart"/>
      <w:r w:rsidRPr="008477A0">
        <w:rPr>
          <w:rFonts w:ascii="Arial" w:hAnsi="Arial" w:cs="Arial"/>
          <w:b/>
        </w:rPr>
        <w:t>3.  TECHNICKÉ</w:t>
      </w:r>
      <w:proofErr w:type="gramEnd"/>
      <w:r w:rsidRPr="008477A0">
        <w:rPr>
          <w:rFonts w:ascii="Arial" w:hAnsi="Arial" w:cs="Arial"/>
          <w:b/>
        </w:rPr>
        <w:t xml:space="preserve"> A KONSTRUKČNÍ ŘEŠENÍ</w:t>
      </w:r>
    </w:p>
    <w:p w:rsidR="00A424DC" w:rsidRPr="008477A0" w:rsidRDefault="00A424DC">
      <w:pPr>
        <w:jc w:val="both"/>
        <w:rPr>
          <w:rFonts w:ascii="Arial" w:hAnsi="Arial" w:cs="Arial"/>
        </w:rPr>
      </w:pPr>
    </w:p>
    <w:p w:rsidR="00A424DC" w:rsidRPr="008477A0" w:rsidRDefault="00A424DC">
      <w:pPr>
        <w:numPr>
          <w:ilvl w:val="1"/>
          <w:numId w:val="2"/>
        </w:numPr>
        <w:tabs>
          <w:tab w:val="left" w:pos="705"/>
        </w:tabs>
        <w:jc w:val="both"/>
        <w:rPr>
          <w:rFonts w:ascii="Arial" w:hAnsi="Arial" w:cs="Arial"/>
          <w:b/>
        </w:rPr>
      </w:pPr>
      <w:r w:rsidRPr="008477A0">
        <w:rPr>
          <w:rFonts w:ascii="Arial" w:hAnsi="Arial" w:cs="Arial"/>
          <w:b/>
        </w:rPr>
        <w:t>Demontáže</w:t>
      </w:r>
    </w:p>
    <w:p w:rsidR="00A424DC" w:rsidRDefault="00A424DC" w:rsidP="00A540E2">
      <w:pPr>
        <w:numPr>
          <w:ilvl w:val="0"/>
          <w:numId w:val="6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 w:rsidRPr="00A540E2">
        <w:rPr>
          <w:rFonts w:ascii="Arial" w:hAnsi="Arial" w:cs="Arial"/>
        </w:rPr>
        <w:t xml:space="preserve">demontáž oplechování </w:t>
      </w:r>
      <w:r w:rsidR="00D51C7B" w:rsidRPr="00A540E2">
        <w:rPr>
          <w:rFonts w:ascii="Arial" w:hAnsi="Arial" w:cs="Arial"/>
        </w:rPr>
        <w:t xml:space="preserve">– </w:t>
      </w:r>
      <w:r w:rsidRPr="00A540E2">
        <w:rPr>
          <w:rFonts w:ascii="Arial" w:hAnsi="Arial" w:cs="Arial"/>
        </w:rPr>
        <w:t>dilatace</w:t>
      </w:r>
      <w:r w:rsidR="00D51C7B" w:rsidRPr="00A540E2">
        <w:rPr>
          <w:rFonts w:ascii="Arial" w:hAnsi="Arial" w:cs="Arial"/>
        </w:rPr>
        <w:t>, lemování střechy, soklu,</w:t>
      </w:r>
      <w:r w:rsidR="00A540E2">
        <w:rPr>
          <w:rFonts w:ascii="Arial" w:hAnsi="Arial" w:cs="Arial"/>
        </w:rPr>
        <w:t xml:space="preserve"> okapového chodníku</w:t>
      </w:r>
    </w:p>
    <w:p w:rsidR="00511B10" w:rsidRPr="00A540E2" w:rsidRDefault="00511B10" w:rsidP="00A540E2">
      <w:pPr>
        <w:numPr>
          <w:ilvl w:val="0"/>
          <w:numId w:val="6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 okenních parapetů</w:t>
      </w:r>
    </w:p>
    <w:p w:rsidR="00A424DC" w:rsidRPr="008477A0" w:rsidRDefault="0031028E">
      <w:pPr>
        <w:numPr>
          <w:ilvl w:val="0"/>
          <w:numId w:val="6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 w:rsidRPr="00A540E2">
        <w:rPr>
          <w:rFonts w:ascii="Arial" w:hAnsi="Arial" w:cs="Arial"/>
        </w:rPr>
        <w:t>demontáž střešních žlabů a svodů</w:t>
      </w:r>
      <w:r w:rsidR="00D51C7B" w:rsidRPr="00A540E2">
        <w:rPr>
          <w:rFonts w:ascii="Arial" w:hAnsi="Arial" w:cs="Arial"/>
        </w:rPr>
        <w:t xml:space="preserve"> a okapních plechů</w:t>
      </w:r>
    </w:p>
    <w:p w:rsidR="00A424DC" w:rsidRPr="008477A0" w:rsidRDefault="00A424DC">
      <w:pPr>
        <w:numPr>
          <w:ilvl w:val="0"/>
          <w:numId w:val="6"/>
        </w:numPr>
        <w:tabs>
          <w:tab w:val="left" w:pos="660"/>
          <w:tab w:val="left" w:pos="1065"/>
        </w:tabs>
        <w:ind w:left="660"/>
        <w:jc w:val="both"/>
        <w:rPr>
          <w:rFonts w:ascii="Arial" w:hAnsi="Arial" w:cs="Arial"/>
        </w:rPr>
      </w:pPr>
      <w:r w:rsidRPr="008477A0">
        <w:rPr>
          <w:rFonts w:ascii="Arial" w:hAnsi="Arial" w:cs="Arial"/>
        </w:rPr>
        <w:t xml:space="preserve">demontáž </w:t>
      </w:r>
      <w:r w:rsidR="00D51C7B">
        <w:rPr>
          <w:rFonts w:ascii="Arial" w:hAnsi="Arial" w:cs="Arial"/>
        </w:rPr>
        <w:t>satelitu</w:t>
      </w:r>
    </w:p>
    <w:p w:rsidR="00A424DC" w:rsidRPr="008477A0" w:rsidRDefault="00A424DC">
      <w:pPr>
        <w:numPr>
          <w:ilvl w:val="0"/>
          <w:numId w:val="6"/>
        </w:numPr>
        <w:tabs>
          <w:tab w:val="left" w:pos="633"/>
        </w:tabs>
        <w:ind w:left="633"/>
        <w:jc w:val="both"/>
        <w:rPr>
          <w:rFonts w:ascii="Arial" w:hAnsi="Arial" w:cs="Arial"/>
        </w:rPr>
      </w:pPr>
      <w:r w:rsidRPr="008477A0">
        <w:rPr>
          <w:rFonts w:ascii="Arial" w:hAnsi="Arial" w:cs="Arial"/>
        </w:rPr>
        <w:t>demontáž hromosvodů</w:t>
      </w:r>
    </w:p>
    <w:p w:rsidR="00A424DC" w:rsidRDefault="00A424DC">
      <w:pPr>
        <w:numPr>
          <w:ilvl w:val="0"/>
          <w:numId w:val="6"/>
        </w:numPr>
        <w:tabs>
          <w:tab w:val="left" w:pos="633"/>
        </w:tabs>
        <w:ind w:left="633"/>
        <w:jc w:val="both"/>
        <w:rPr>
          <w:rFonts w:ascii="Arial" w:hAnsi="Arial" w:cs="Arial"/>
        </w:rPr>
      </w:pPr>
      <w:r w:rsidRPr="008477A0">
        <w:rPr>
          <w:rFonts w:ascii="Arial" w:hAnsi="Arial" w:cs="Arial"/>
        </w:rPr>
        <w:t xml:space="preserve">demontáž </w:t>
      </w:r>
      <w:r w:rsidR="00D51C7B">
        <w:rPr>
          <w:rFonts w:ascii="Arial" w:hAnsi="Arial" w:cs="Arial"/>
        </w:rPr>
        <w:t>kabelových rozvodů</w:t>
      </w:r>
      <w:r w:rsidR="008477A0" w:rsidRPr="008477A0">
        <w:rPr>
          <w:rFonts w:ascii="Arial" w:hAnsi="Arial" w:cs="Arial"/>
        </w:rPr>
        <w:t xml:space="preserve"> s následným zasekáním do omítky</w:t>
      </w:r>
    </w:p>
    <w:p w:rsidR="00D51C7B" w:rsidRDefault="00D51C7B">
      <w:pPr>
        <w:numPr>
          <w:ilvl w:val="0"/>
          <w:numId w:val="6"/>
        </w:numPr>
        <w:tabs>
          <w:tab w:val="left" w:pos="633"/>
        </w:tabs>
        <w:ind w:left="633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 větracích mřížek</w:t>
      </w:r>
    </w:p>
    <w:p w:rsidR="00D51C7B" w:rsidRDefault="00D51C7B">
      <w:pPr>
        <w:numPr>
          <w:ilvl w:val="0"/>
          <w:numId w:val="6"/>
        </w:numPr>
        <w:tabs>
          <w:tab w:val="left" w:pos="633"/>
        </w:tabs>
        <w:ind w:left="63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okapových chodníků ve dvorní části </w:t>
      </w:r>
    </w:p>
    <w:p w:rsidR="00A424DC" w:rsidRPr="008477A0" w:rsidRDefault="00A424DC">
      <w:pPr>
        <w:ind w:left="360"/>
        <w:jc w:val="both"/>
        <w:rPr>
          <w:rFonts w:ascii="Arial" w:hAnsi="Arial" w:cs="Arial"/>
        </w:rPr>
      </w:pPr>
    </w:p>
    <w:p w:rsidR="00A424DC" w:rsidRPr="008477A0" w:rsidRDefault="00A424DC">
      <w:pPr>
        <w:numPr>
          <w:ilvl w:val="1"/>
          <w:numId w:val="2"/>
        </w:numPr>
        <w:tabs>
          <w:tab w:val="left" w:pos="705"/>
        </w:tabs>
        <w:jc w:val="both"/>
        <w:rPr>
          <w:rFonts w:ascii="Arial" w:hAnsi="Arial" w:cs="Arial"/>
          <w:b/>
        </w:rPr>
      </w:pPr>
      <w:r w:rsidRPr="008477A0">
        <w:rPr>
          <w:rFonts w:ascii="Arial" w:hAnsi="Arial" w:cs="Arial"/>
          <w:b/>
        </w:rPr>
        <w:t>Opravy</w:t>
      </w:r>
      <w:r w:rsidR="00080C60" w:rsidRPr="008477A0">
        <w:rPr>
          <w:rFonts w:ascii="Arial" w:hAnsi="Arial" w:cs="Arial"/>
          <w:b/>
        </w:rPr>
        <w:t xml:space="preserve"> a sanace</w:t>
      </w:r>
      <w:r w:rsidRPr="008477A0">
        <w:rPr>
          <w:rFonts w:ascii="Arial" w:hAnsi="Arial" w:cs="Arial"/>
          <w:b/>
        </w:rPr>
        <w:t>:</w:t>
      </w:r>
    </w:p>
    <w:p w:rsidR="00A424DC" w:rsidRDefault="00A424DC" w:rsidP="00BB54EC">
      <w:pPr>
        <w:numPr>
          <w:ilvl w:val="0"/>
          <w:numId w:val="6"/>
        </w:numPr>
        <w:tabs>
          <w:tab w:val="clear" w:pos="720"/>
          <w:tab w:val="left" w:pos="709"/>
        </w:tabs>
        <w:ind w:hanging="436"/>
        <w:jc w:val="both"/>
        <w:rPr>
          <w:rFonts w:ascii="Arial" w:hAnsi="Arial" w:cs="Arial"/>
        </w:rPr>
      </w:pPr>
      <w:r w:rsidRPr="008477A0">
        <w:rPr>
          <w:rFonts w:ascii="Arial" w:hAnsi="Arial" w:cs="Arial"/>
        </w:rPr>
        <w:t>stávajících vnějších fasádních omítek (v nesoudržných místech a v místech opadání omítek</w:t>
      </w:r>
      <w:r w:rsidR="003F2599">
        <w:rPr>
          <w:rFonts w:ascii="Arial" w:hAnsi="Arial" w:cs="Arial"/>
        </w:rPr>
        <w:t xml:space="preserve"> – cca 25% plochy </w:t>
      </w:r>
      <w:r w:rsidR="004A3FAA">
        <w:rPr>
          <w:rFonts w:ascii="Arial" w:hAnsi="Arial" w:cs="Arial"/>
        </w:rPr>
        <w:t>dvorní části</w:t>
      </w:r>
      <w:r w:rsidRPr="008477A0">
        <w:rPr>
          <w:rFonts w:ascii="Arial" w:hAnsi="Arial" w:cs="Arial"/>
        </w:rPr>
        <w:t>)</w:t>
      </w:r>
    </w:p>
    <w:p w:rsidR="004A3FAA" w:rsidRDefault="004A3FAA" w:rsidP="00BB54EC">
      <w:pPr>
        <w:numPr>
          <w:ilvl w:val="0"/>
          <w:numId w:val="6"/>
        </w:numPr>
        <w:tabs>
          <w:tab w:val="clear" w:pos="720"/>
          <w:tab w:val="left" w:pos="709"/>
        </w:tabs>
        <w:ind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>omítek soklové části – cca 15% plochy</w:t>
      </w:r>
    </w:p>
    <w:p w:rsidR="00AA1B1C" w:rsidRPr="008477A0" w:rsidRDefault="00AA1B1C" w:rsidP="00DF7825">
      <w:pPr>
        <w:numPr>
          <w:ilvl w:val="0"/>
          <w:numId w:val="6"/>
        </w:numPr>
        <w:tabs>
          <w:tab w:val="clear" w:pos="720"/>
          <w:tab w:val="left" w:pos="709"/>
        </w:tabs>
        <w:ind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>dilatačních spár</w:t>
      </w:r>
      <w:r w:rsidR="00511B10">
        <w:rPr>
          <w:rFonts w:ascii="Arial" w:hAnsi="Arial" w:cs="Arial"/>
        </w:rPr>
        <w:t xml:space="preserve"> – vyčištění a zatepl</w:t>
      </w:r>
      <w:r w:rsidR="00DF7825">
        <w:rPr>
          <w:rFonts w:ascii="Arial" w:hAnsi="Arial" w:cs="Arial"/>
        </w:rPr>
        <w:t>ení do hloubky cca 200</w:t>
      </w:r>
      <w:r w:rsidR="00511B10">
        <w:rPr>
          <w:rFonts w:ascii="Arial" w:hAnsi="Arial" w:cs="Arial"/>
        </w:rPr>
        <w:t xml:space="preserve"> </w:t>
      </w:r>
      <w:r w:rsidR="00DF7825">
        <w:rPr>
          <w:rFonts w:ascii="Arial" w:hAnsi="Arial" w:cs="Arial"/>
        </w:rPr>
        <w:t>m</w:t>
      </w:r>
      <w:r w:rsidR="00511B10">
        <w:rPr>
          <w:rFonts w:ascii="Arial" w:hAnsi="Arial" w:cs="Arial"/>
        </w:rPr>
        <w:t>m</w:t>
      </w:r>
      <w:r w:rsidR="00DF7825">
        <w:rPr>
          <w:rFonts w:ascii="Arial" w:hAnsi="Arial" w:cs="Arial"/>
        </w:rPr>
        <w:t xml:space="preserve"> deskami z</w:t>
      </w:r>
      <w:r w:rsidR="00511B10">
        <w:rPr>
          <w:rFonts w:ascii="Arial" w:hAnsi="Arial" w:cs="Arial"/>
        </w:rPr>
        <w:t xml:space="preserve"> </w:t>
      </w:r>
      <w:r w:rsidR="00DF7825">
        <w:rPr>
          <w:rFonts w:ascii="Arial" w:hAnsi="Arial" w:cs="Arial"/>
        </w:rPr>
        <w:t>minerální vaty</w:t>
      </w:r>
    </w:p>
    <w:p w:rsidR="00AA1B1C" w:rsidRPr="008477A0" w:rsidRDefault="00A540E2" w:rsidP="00BB54EC">
      <w:pPr>
        <w:numPr>
          <w:ilvl w:val="0"/>
          <w:numId w:val="6"/>
        </w:numPr>
        <w:tabs>
          <w:tab w:val="clear" w:pos="720"/>
          <w:tab w:val="left" w:pos="709"/>
        </w:tabs>
        <w:ind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>lokálních míst na střeše – cca 1</w:t>
      </w:r>
      <w:r w:rsidR="00AA1B1C">
        <w:rPr>
          <w:rFonts w:ascii="Arial" w:hAnsi="Arial" w:cs="Arial"/>
        </w:rPr>
        <w:t>0% plochy</w:t>
      </w:r>
    </w:p>
    <w:p w:rsidR="00A424DC" w:rsidRPr="008477A0" w:rsidRDefault="00A424DC" w:rsidP="00BB54EC">
      <w:pPr>
        <w:tabs>
          <w:tab w:val="left" w:pos="709"/>
        </w:tabs>
        <w:ind w:left="360" w:hanging="436"/>
        <w:jc w:val="both"/>
        <w:rPr>
          <w:rFonts w:ascii="Arial" w:hAnsi="Arial" w:cs="Arial"/>
        </w:rPr>
      </w:pPr>
    </w:p>
    <w:p w:rsidR="008477A0" w:rsidRPr="008477A0" w:rsidRDefault="008477A0" w:rsidP="00BB54EC">
      <w:pPr>
        <w:tabs>
          <w:tab w:val="left" w:pos="709"/>
        </w:tabs>
        <w:ind w:left="360" w:hanging="436"/>
        <w:jc w:val="both"/>
        <w:rPr>
          <w:rFonts w:ascii="Arial" w:hAnsi="Arial" w:cs="Arial"/>
        </w:rPr>
      </w:pPr>
    </w:p>
    <w:p w:rsidR="00A424DC" w:rsidRPr="008477A0" w:rsidRDefault="00A424DC">
      <w:pPr>
        <w:jc w:val="both"/>
        <w:rPr>
          <w:rFonts w:ascii="Arial" w:hAnsi="Arial" w:cs="Arial"/>
          <w:b/>
        </w:rPr>
      </w:pPr>
      <w:r w:rsidRPr="008477A0">
        <w:rPr>
          <w:rFonts w:ascii="Arial" w:hAnsi="Arial" w:cs="Arial"/>
          <w:b/>
        </w:rPr>
        <w:t>3.3</w:t>
      </w:r>
      <w:r w:rsidRPr="008477A0">
        <w:rPr>
          <w:rFonts w:ascii="Arial" w:hAnsi="Arial" w:cs="Arial"/>
          <w:b/>
        </w:rPr>
        <w:tab/>
        <w:t>Nový stav</w:t>
      </w:r>
    </w:p>
    <w:p w:rsidR="00A424DC" w:rsidRPr="008477A0" w:rsidRDefault="00A424DC">
      <w:pPr>
        <w:pStyle w:val="Zpat"/>
        <w:tabs>
          <w:tab w:val="clear" w:pos="4536"/>
          <w:tab w:val="clear" w:pos="9072"/>
        </w:tabs>
      </w:pPr>
    </w:p>
    <w:p w:rsidR="00A424DC" w:rsidRPr="008477A0" w:rsidRDefault="00A424DC">
      <w:pPr>
        <w:jc w:val="both"/>
        <w:rPr>
          <w:rFonts w:ascii="Arial" w:hAnsi="Arial" w:cs="Arial"/>
          <w:b/>
        </w:rPr>
      </w:pPr>
      <w:r w:rsidRPr="008477A0">
        <w:rPr>
          <w:rFonts w:ascii="Arial" w:hAnsi="Arial" w:cs="Arial"/>
          <w:b/>
          <w:caps/>
        </w:rPr>
        <w:t>3.3.1</w:t>
      </w:r>
      <w:r w:rsidRPr="008477A0">
        <w:rPr>
          <w:rFonts w:ascii="Arial" w:hAnsi="Arial" w:cs="Arial"/>
          <w:b/>
          <w:caps/>
        </w:rPr>
        <w:tab/>
      </w:r>
      <w:r w:rsidRPr="008477A0">
        <w:rPr>
          <w:rFonts w:ascii="Arial" w:hAnsi="Arial" w:cs="Arial"/>
          <w:b/>
        </w:rPr>
        <w:t>Zateplení obvodového pláště</w:t>
      </w:r>
    </w:p>
    <w:p w:rsidR="00A424DC" w:rsidRPr="008477A0" w:rsidRDefault="00A424DC">
      <w:pPr>
        <w:jc w:val="both"/>
        <w:rPr>
          <w:rFonts w:ascii="Arial" w:hAnsi="Arial" w:cs="Arial"/>
        </w:rPr>
      </w:pPr>
    </w:p>
    <w:p w:rsidR="008402CC" w:rsidRPr="008402CC" w:rsidRDefault="008402CC" w:rsidP="008402CC">
      <w:pPr>
        <w:jc w:val="both"/>
        <w:rPr>
          <w:rFonts w:ascii="Arial" w:hAnsi="Arial" w:cs="Arial"/>
          <w:u w:val="single"/>
        </w:rPr>
      </w:pPr>
      <w:r w:rsidRPr="008402CC">
        <w:rPr>
          <w:rFonts w:ascii="Arial" w:hAnsi="Arial" w:cs="Arial"/>
          <w:u w:val="single"/>
        </w:rPr>
        <w:t>Fasáda ze dvora:</w:t>
      </w:r>
    </w:p>
    <w:p w:rsidR="00A424DC" w:rsidRDefault="00A424DC">
      <w:pPr>
        <w:spacing w:after="120"/>
        <w:jc w:val="both"/>
        <w:rPr>
          <w:rFonts w:ascii="Arial" w:hAnsi="Arial" w:cs="Arial"/>
        </w:rPr>
      </w:pPr>
      <w:r w:rsidRPr="008477A0">
        <w:rPr>
          <w:rFonts w:ascii="Arial" w:hAnsi="Arial" w:cs="Arial"/>
        </w:rPr>
        <w:t xml:space="preserve">Obvodový plášť </w:t>
      </w:r>
      <w:r w:rsidR="008402CC">
        <w:rPr>
          <w:rFonts w:ascii="Arial" w:hAnsi="Arial" w:cs="Arial"/>
        </w:rPr>
        <w:t>b</w:t>
      </w:r>
      <w:r w:rsidRPr="008477A0">
        <w:rPr>
          <w:rFonts w:ascii="Arial" w:hAnsi="Arial" w:cs="Arial"/>
        </w:rPr>
        <w:t>ude zateplen dle ČSN 73 2901</w:t>
      </w:r>
      <w:r w:rsidR="00511B10">
        <w:rPr>
          <w:rFonts w:ascii="Arial" w:hAnsi="Arial" w:cs="Arial"/>
        </w:rPr>
        <w:t xml:space="preserve"> </w:t>
      </w:r>
      <w:r w:rsidR="007620BB" w:rsidRPr="007620BB">
        <w:rPr>
          <w:rFonts w:ascii="Arial" w:hAnsi="Arial" w:cs="Arial"/>
          <w:i/>
          <w:iCs/>
        </w:rPr>
        <w:t>„Provádění vnějších tepelně izolačních kompozitních systémů (ETICS)“</w:t>
      </w:r>
      <w:r w:rsidRPr="008477A0">
        <w:rPr>
          <w:rFonts w:ascii="Arial" w:hAnsi="Arial" w:cs="Arial"/>
        </w:rPr>
        <w:t xml:space="preserve"> certifikovaným kontaktním zateplovacím systémem (ETICS) kvalitativní třídy „A“ s povrchovou úpravou armovanou tenkovrstvou silikonovou omítkou</w:t>
      </w:r>
      <w:r w:rsidR="00E7591E">
        <w:rPr>
          <w:rFonts w:ascii="Arial" w:hAnsi="Arial" w:cs="Arial"/>
        </w:rPr>
        <w:t xml:space="preserve"> tl. 2 mm</w:t>
      </w:r>
      <w:r w:rsidRPr="008477A0">
        <w:rPr>
          <w:rFonts w:ascii="Arial" w:hAnsi="Arial" w:cs="Arial"/>
        </w:rPr>
        <w:t>:</w:t>
      </w:r>
    </w:p>
    <w:p w:rsidR="00F0657E" w:rsidRPr="00201143" w:rsidRDefault="00F0657E" w:rsidP="00F0657E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rFonts w:ascii="Arial" w:hAnsi="Arial" w:cs="Arial"/>
        </w:rPr>
      </w:pPr>
      <w:r w:rsidRPr="00201143">
        <w:rPr>
          <w:rFonts w:ascii="Arial" w:hAnsi="Arial" w:cs="Arial"/>
        </w:rPr>
        <w:t xml:space="preserve">z desek </w:t>
      </w:r>
      <w:r>
        <w:rPr>
          <w:rFonts w:ascii="Arial" w:hAnsi="Arial" w:cs="Arial"/>
        </w:rPr>
        <w:t xml:space="preserve">tuhé fenolické pěny se součinitelem </w:t>
      </w:r>
      <w:r w:rsidRPr="009A41B0">
        <w:rPr>
          <w:rFonts w:ascii="Arial" w:hAnsi="Arial" w:cs="Arial"/>
        </w:rPr>
        <w:t xml:space="preserve">tepelné vodivosti </w:t>
      </w:r>
      <w:r>
        <w:rPr>
          <w:rStyle w:val="texhtml"/>
        </w:rPr>
        <w:t>λ</w:t>
      </w:r>
      <w:r>
        <w:t xml:space="preserve"> </w:t>
      </w:r>
      <w:r w:rsidRPr="005C251B">
        <w:rPr>
          <w:rFonts w:ascii="Arial" w:hAnsi="Arial" w:cs="Arial"/>
        </w:rPr>
        <w:sym w:font="Symbol" w:char="F0A3"/>
      </w:r>
      <w:r w:rsidRPr="009A41B0">
        <w:rPr>
          <w:rFonts w:ascii="Arial" w:hAnsi="Arial" w:cs="Arial"/>
          <w:color w:val="000000"/>
        </w:rPr>
        <w:t xml:space="preserve"> 0,0</w:t>
      </w:r>
      <w:r>
        <w:rPr>
          <w:rFonts w:ascii="Arial" w:hAnsi="Arial" w:cs="Arial"/>
          <w:color w:val="000000"/>
        </w:rPr>
        <w:t>22</w:t>
      </w:r>
      <w:r w:rsidRPr="009A41B0">
        <w:rPr>
          <w:rFonts w:ascii="Arial" w:hAnsi="Arial" w:cs="Arial"/>
          <w:color w:val="000000"/>
        </w:rPr>
        <w:t xml:space="preserve"> W/</w:t>
      </w:r>
      <w:proofErr w:type="spellStart"/>
      <w:r w:rsidRPr="009A41B0">
        <w:rPr>
          <w:rFonts w:ascii="Arial" w:hAnsi="Arial" w:cs="Arial"/>
          <w:color w:val="000000"/>
        </w:rPr>
        <w:t>mK</w:t>
      </w:r>
      <w:proofErr w:type="spellEnd"/>
      <w:r>
        <w:rPr>
          <w:rFonts w:ascii="Arial" w:hAnsi="Arial" w:cs="Arial"/>
        </w:rPr>
        <w:t xml:space="preserve">  </w:t>
      </w:r>
      <w:r w:rsidRPr="00201143">
        <w:rPr>
          <w:rFonts w:ascii="Arial" w:hAnsi="Arial" w:cs="Arial"/>
        </w:rPr>
        <w:t xml:space="preserve"> tloušťkou: </w:t>
      </w:r>
    </w:p>
    <w:p w:rsidR="00F0657E" w:rsidRPr="00201143" w:rsidRDefault="008402CC" w:rsidP="00F0657E">
      <w:pPr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0657E" w:rsidRPr="00201143">
        <w:rPr>
          <w:rFonts w:ascii="Arial" w:hAnsi="Arial" w:cs="Arial"/>
        </w:rPr>
        <w:t>)</w:t>
      </w:r>
      <w:r w:rsidR="00F0657E" w:rsidRPr="00201143">
        <w:rPr>
          <w:rFonts w:ascii="Arial" w:hAnsi="Arial" w:cs="Arial"/>
        </w:rPr>
        <w:tab/>
      </w:r>
      <w:r w:rsidR="00F0657E">
        <w:rPr>
          <w:rFonts w:ascii="Arial" w:hAnsi="Arial" w:cs="Arial"/>
        </w:rPr>
        <w:t>80</w:t>
      </w:r>
      <w:r w:rsidR="00F0657E" w:rsidRPr="00201143">
        <w:rPr>
          <w:rFonts w:ascii="Arial" w:hAnsi="Arial" w:cs="Arial"/>
        </w:rPr>
        <w:t xml:space="preserve"> mm – obvodové zdivo nadzemních podlaží</w:t>
      </w:r>
    </w:p>
    <w:p w:rsidR="00F0657E" w:rsidRPr="008477A0" w:rsidRDefault="00F0657E">
      <w:pPr>
        <w:spacing w:after="120"/>
        <w:jc w:val="both"/>
        <w:rPr>
          <w:rFonts w:ascii="Arial" w:hAnsi="Arial" w:cs="Arial"/>
        </w:rPr>
      </w:pPr>
    </w:p>
    <w:p w:rsidR="008477A0" w:rsidRPr="00201143" w:rsidRDefault="008477A0" w:rsidP="008477A0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ind w:left="0" w:firstLine="0"/>
        <w:jc w:val="both"/>
        <w:rPr>
          <w:rFonts w:ascii="Arial" w:hAnsi="Arial" w:cs="Arial"/>
        </w:rPr>
      </w:pPr>
      <w:r w:rsidRPr="00201143">
        <w:rPr>
          <w:rFonts w:ascii="Arial" w:hAnsi="Arial" w:cs="Arial"/>
        </w:rPr>
        <w:t xml:space="preserve">z desek stabilizovaného samozhášivého pěnového polystyrénu EPS 70 F tloušťkou: </w:t>
      </w:r>
    </w:p>
    <w:p w:rsidR="00F43454" w:rsidRPr="00201143" w:rsidRDefault="008477A0" w:rsidP="007620BB">
      <w:pPr>
        <w:ind w:left="709" w:hanging="425"/>
        <w:jc w:val="both"/>
        <w:rPr>
          <w:rFonts w:ascii="Arial" w:hAnsi="Arial" w:cs="Arial"/>
        </w:rPr>
      </w:pPr>
      <w:r w:rsidRPr="00201143">
        <w:rPr>
          <w:rFonts w:ascii="Arial" w:hAnsi="Arial" w:cs="Arial"/>
        </w:rPr>
        <w:t>a)</w:t>
      </w:r>
      <w:r w:rsidRPr="00201143">
        <w:rPr>
          <w:rFonts w:ascii="Arial" w:hAnsi="Arial" w:cs="Arial"/>
        </w:rPr>
        <w:tab/>
        <w:t>20÷40 mm –</w:t>
      </w:r>
      <w:r w:rsidR="00EE632F">
        <w:rPr>
          <w:rFonts w:ascii="Arial" w:hAnsi="Arial" w:cs="Arial"/>
        </w:rPr>
        <w:t xml:space="preserve"> </w:t>
      </w:r>
      <w:r w:rsidRPr="00201143">
        <w:rPr>
          <w:rFonts w:ascii="Arial" w:hAnsi="Arial" w:cs="Arial"/>
        </w:rPr>
        <w:t>svislé ostění</w:t>
      </w:r>
      <w:r w:rsidR="007620BB">
        <w:rPr>
          <w:rFonts w:ascii="Arial" w:hAnsi="Arial" w:cs="Arial"/>
        </w:rPr>
        <w:t xml:space="preserve"> a</w:t>
      </w:r>
      <w:r w:rsidRPr="00201143">
        <w:rPr>
          <w:rFonts w:ascii="Arial" w:hAnsi="Arial" w:cs="Arial"/>
        </w:rPr>
        <w:t xml:space="preserve"> nadpraží</w:t>
      </w:r>
      <w:r w:rsidR="00F43454" w:rsidRPr="00201143">
        <w:rPr>
          <w:rFonts w:ascii="Arial" w:hAnsi="Arial" w:cs="Arial"/>
        </w:rPr>
        <w:t xml:space="preserve"> </w:t>
      </w:r>
      <w:r w:rsidRPr="00201143">
        <w:rPr>
          <w:rFonts w:ascii="Arial" w:hAnsi="Arial" w:cs="Arial"/>
        </w:rPr>
        <w:t>otvorových výplní</w:t>
      </w:r>
    </w:p>
    <w:p w:rsidR="008477A0" w:rsidRDefault="000A7F1F" w:rsidP="00201143">
      <w:pPr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201143">
        <w:rPr>
          <w:rFonts w:ascii="Arial" w:hAnsi="Arial" w:cs="Arial"/>
        </w:rPr>
        <w:t>)</w:t>
      </w:r>
      <w:r w:rsidRPr="00201143">
        <w:rPr>
          <w:rFonts w:ascii="Arial" w:hAnsi="Arial" w:cs="Arial"/>
        </w:rPr>
        <w:tab/>
      </w:r>
      <w:r w:rsidR="007620BB">
        <w:rPr>
          <w:rFonts w:ascii="Arial" w:hAnsi="Arial" w:cs="Arial"/>
        </w:rPr>
        <w:t>cca 27</w:t>
      </w:r>
      <w:r>
        <w:rPr>
          <w:rFonts w:ascii="Arial" w:hAnsi="Arial" w:cs="Arial"/>
        </w:rPr>
        <w:t>0</w:t>
      </w:r>
      <w:r w:rsidRPr="00201143">
        <w:rPr>
          <w:rFonts w:ascii="Arial" w:hAnsi="Arial" w:cs="Arial"/>
        </w:rPr>
        <w:t xml:space="preserve"> mm –</w:t>
      </w:r>
      <w:r>
        <w:rPr>
          <w:rFonts w:ascii="Arial" w:hAnsi="Arial" w:cs="Arial"/>
        </w:rPr>
        <w:t xml:space="preserve"> nad stávající sokl do výše nadpraží sklepních oken, </w:t>
      </w:r>
      <w:proofErr w:type="gramStart"/>
      <w:r>
        <w:rPr>
          <w:rFonts w:ascii="Arial" w:hAnsi="Arial" w:cs="Arial"/>
        </w:rPr>
        <w:t xml:space="preserve">vysunout </w:t>
      </w:r>
      <w:r w:rsidR="007620BB">
        <w:rPr>
          <w:rFonts w:ascii="Arial" w:hAnsi="Arial" w:cs="Arial"/>
        </w:rPr>
        <w:t xml:space="preserve">   50</w:t>
      </w:r>
      <w:proofErr w:type="gramEnd"/>
      <w:r w:rsidR="007620BB">
        <w:rPr>
          <w:rFonts w:ascii="Arial" w:hAnsi="Arial" w:cs="Arial"/>
        </w:rPr>
        <w:t xml:space="preserve"> mm před fasádu (níže až k terénu bu</w:t>
      </w:r>
      <w:r>
        <w:rPr>
          <w:rFonts w:ascii="Arial" w:hAnsi="Arial" w:cs="Arial"/>
        </w:rPr>
        <w:t>de XPS 50 mm). U zadního schodiště bude horní hrana zároveň s podestou schodiště</w:t>
      </w:r>
    </w:p>
    <w:p w:rsidR="000A7F1F" w:rsidRPr="00201143" w:rsidRDefault="000A7F1F" w:rsidP="00201143">
      <w:pPr>
        <w:ind w:left="709" w:hanging="425"/>
        <w:jc w:val="both"/>
        <w:rPr>
          <w:rFonts w:ascii="Arial" w:hAnsi="Arial" w:cs="Arial"/>
        </w:rPr>
      </w:pPr>
    </w:p>
    <w:p w:rsidR="008477A0" w:rsidRPr="00201143" w:rsidRDefault="008477A0" w:rsidP="008477A0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ind w:left="0" w:firstLine="0"/>
        <w:jc w:val="both"/>
        <w:rPr>
          <w:rFonts w:ascii="Arial" w:hAnsi="Arial" w:cs="Arial"/>
        </w:rPr>
      </w:pPr>
      <w:r w:rsidRPr="00201143">
        <w:rPr>
          <w:rFonts w:ascii="Arial" w:hAnsi="Arial" w:cs="Arial"/>
        </w:rPr>
        <w:t xml:space="preserve">z desek extrudovaného pěnového polystyrénu XPS tloušťkou:  </w:t>
      </w:r>
    </w:p>
    <w:p w:rsidR="00201143" w:rsidRDefault="00201143" w:rsidP="007620BB">
      <w:pPr>
        <w:numPr>
          <w:ilvl w:val="0"/>
          <w:numId w:val="14"/>
        </w:numPr>
        <w:tabs>
          <w:tab w:val="clear" w:pos="720"/>
        </w:tabs>
        <w:suppressAutoHyphens w:val="0"/>
        <w:ind w:left="709" w:hanging="426"/>
        <w:jc w:val="both"/>
        <w:rPr>
          <w:rFonts w:ascii="Arial" w:hAnsi="Arial" w:cs="Arial"/>
        </w:rPr>
      </w:pPr>
      <w:r w:rsidRPr="00201143">
        <w:rPr>
          <w:rFonts w:ascii="Arial" w:hAnsi="Arial" w:cs="Arial"/>
        </w:rPr>
        <w:t>20÷40 mm –</w:t>
      </w:r>
      <w:r w:rsidR="0007357E">
        <w:rPr>
          <w:rFonts w:ascii="Arial" w:hAnsi="Arial" w:cs="Arial"/>
        </w:rPr>
        <w:t xml:space="preserve"> </w:t>
      </w:r>
      <w:r w:rsidR="007620BB">
        <w:rPr>
          <w:rFonts w:ascii="Arial" w:hAnsi="Arial" w:cs="Arial"/>
        </w:rPr>
        <w:t>svislé ostění a</w:t>
      </w:r>
      <w:r w:rsidRPr="00201143">
        <w:rPr>
          <w:rFonts w:ascii="Arial" w:hAnsi="Arial" w:cs="Arial"/>
        </w:rPr>
        <w:t xml:space="preserve"> nadpraží otvorových výplní </w:t>
      </w:r>
      <w:r w:rsidR="00EE632F">
        <w:rPr>
          <w:rFonts w:ascii="Arial" w:hAnsi="Arial" w:cs="Arial"/>
        </w:rPr>
        <w:t>soklové části</w:t>
      </w:r>
    </w:p>
    <w:p w:rsidR="007620BB" w:rsidRPr="00201143" w:rsidRDefault="007620BB" w:rsidP="007620BB">
      <w:pPr>
        <w:numPr>
          <w:ilvl w:val="0"/>
          <w:numId w:val="14"/>
        </w:numPr>
        <w:tabs>
          <w:tab w:val="clear" w:pos="720"/>
        </w:tabs>
        <w:suppressAutoHyphens w:val="0"/>
        <w:ind w:left="709" w:hanging="426"/>
        <w:jc w:val="both"/>
        <w:rPr>
          <w:rFonts w:ascii="Arial" w:hAnsi="Arial" w:cs="Arial"/>
        </w:rPr>
      </w:pPr>
      <w:r w:rsidRPr="00201143">
        <w:rPr>
          <w:rFonts w:ascii="Arial" w:hAnsi="Arial" w:cs="Arial"/>
        </w:rPr>
        <w:t>20÷40 mm –</w:t>
      </w:r>
      <w:r>
        <w:rPr>
          <w:rFonts w:ascii="Arial" w:hAnsi="Arial" w:cs="Arial"/>
        </w:rPr>
        <w:t xml:space="preserve"> </w:t>
      </w:r>
      <w:r w:rsidRPr="00201143">
        <w:rPr>
          <w:rFonts w:ascii="Arial" w:hAnsi="Arial" w:cs="Arial"/>
        </w:rPr>
        <w:t>parapety</w:t>
      </w:r>
      <w:r>
        <w:rPr>
          <w:rFonts w:ascii="Arial" w:hAnsi="Arial" w:cs="Arial"/>
        </w:rPr>
        <w:t xml:space="preserve"> všech</w:t>
      </w:r>
      <w:r w:rsidRPr="00201143">
        <w:rPr>
          <w:rFonts w:ascii="Arial" w:hAnsi="Arial" w:cs="Arial"/>
        </w:rPr>
        <w:t xml:space="preserve"> otvorových výplní</w:t>
      </w:r>
    </w:p>
    <w:p w:rsidR="00201143" w:rsidRPr="00201143" w:rsidRDefault="007620BB" w:rsidP="00201143">
      <w:pPr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201143" w:rsidRPr="00201143">
        <w:rPr>
          <w:rFonts w:ascii="Arial" w:hAnsi="Arial" w:cs="Arial"/>
        </w:rPr>
        <w:t>)</w:t>
      </w:r>
      <w:r w:rsidR="00201143" w:rsidRPr="00201143">
        <w:rPr>
          <w:rFonts w:ascii="Arial" w:hAnsi="Arial" w:cs="Arial"/>
        </w:rPr>
        <w:tab/>
      </w:r>
      <w:r w:rsidR="000A7F1F">
        <w:rPr>
          <w:rFonts w:ascii="Arial" w:hAnsi="Arial" w:cs="Arial"/>
        </w:rPr>
        <w:t>5</w:t>
      </w:r>
      <w:r w:rsidR="00EE632F" w:rsidRPr="00201143">
        <w:rPr>
          <w:rFonts w:ascii="Arial" w:hAnsi="Arial" w:cs="Arial"/>
        </w:rPr>
        <w:t xml:space="preserve">0 mm </w:t>
      </w:r>
      <w:r w:rsidR="00EE632F">
        <w:rPr>
          <w:rFonts w:ascii="Arial" w:hAnsi="Arial" w:cs="Arial"/>
        </w:rPr>
        <w:t>–</w:t>
      </w:r>
      <w:r w:rsidR="00EE632F" w:rsidRPr="00201143">
        <w:rPr>
          <w:rFonts w:ascii="Arial" w:hAnsi="Arial" w:cs="Arial"/>
        </w:rPr>
        <w:t xml:space="preserve"> </w:t>
      </w:r>
      <w:r w:rsidR="00EE632F">
        <w:rPr>
          <w:rFonts w:ascii="Arial" w:hAnsi="Arial" w:cs="Arial"/>
        </w:rPr>
        <w:t xml:space="preserve">soklová část </w:t>
      </w:r>
      <w:r w:rsidR="00994974">
        <w:rPr>
          <w:rFonts w:ascii="Arial" w:hAnsi="Arial" w:cs="Arial"/>
        </w:rPr>
        <w:t xml:space="preserve"> - od 300 mm pod terénem d</w:t>
      </w:r>
      <w:r w:rsidR="00EE632F">
        <w:rPr>
          <w:rFonts w:ascii="Arial" w:hAnsi="Arial" w:cs="Arial"/>
        </w:rPr>
        <w:t>o v</w:t>
      </w:r>
      <w:r w:rsidR="000A7F1F">
        <w:rPr>
          <w:rFonts w:ascii="Arial" w:hAnsi="Arial" w:cs="Arial"/>
        </w:rPr>
        <w:t>ýšky stávajícího soklu</w:t>
      </w:r>
      <w:r w:rsidR="00E6726D">
        <w:rPr>
          <w:rFonts w:ascii="Arial" w:hAnsi="Arial" w:cs="Arial"/>
        </w:rPr>
        <w:t xml:space="preserve"> </w:t>
      </w:r>
    </w:p>
    <w:p w:rsidR="00A424DC" w:rsidRDefault="00A424DC">
      <w:pPr>
        <w:jc w:val="both"/>
        <w:rPr>
          <w:rFonts w:ascii="Arial" w:hAnsi="Arial" w:cs="Arial"/>
        </w:rPr>
      </w:pPr>
      <w:r w:rsidRPr="00DF6960">
        <w:rPr>
          <w:rFonts w:ascii="Arial" w:hAnsi="Arial" w:cs="Arial"/>
        </w:rPr>
        <w:lastRenderedPageBreak/>
        <w:t xml:space="preserve">Zateplení obvodového pláště </w:t>
      </w:r>
      <w:r w:rsidR="00E6726D">
        <w:rPr>
          <w:rFonts w:ascii="Arial" w:hAnsi="Arial" w:cs="Arial"/>
        </w:rPr>
        <w:t xml:space="preserve">ve dvorní části </w:t>
      </w:r>
      <w:r w:rsidRPr="00DF6960">
        <w:rPr>
          <w:rFonts w:ascii="Arial" w:hAnsi="Arial" w:cs="Arial"/>
        </w:rPr>
        <w:t>bude provedeno od úrovně</w:t>
      </w:r>
      <w:r w:rsidR="008C7B99">
        <w:rPr>
          <w:rFonts w:ascii="Arial" w:hAnsi="Arial" w:cs="Arial"/>
        </w:rPr>
        <w:t xml:space="preserve"> 300 mm pod</w:t>
      </w:r>
      <w:r w:rsidRPr="00DF6960">
        <w:rPr>
          <w:rFonts w:ascii="Arial" w:hAnsi="Arial" w:cs="Arial"/>
        </w:rPr>
        <w:t xml:space="preserve"> </w:t>
      </w:r>
      <w:r w:rsidR="001D2878">
        <w:rPr>
          <w:rFonts w:ascii="Arial" w:hAnsi="Arial" w:cs="Arial"/>
        </w:rPr>
        <w:t>terénem</w:t>
      </w:r>
      <w:r w:rsidR="00E6726D">
        <w:rPr>
          <w:rFonts w:ascii="Arial" w:hAnsi="Arial" w:cs="Arial"/>
        </w:rPr>
        <w:t xml:space="preserve"> </w:t>
      </w:r>
      <w:r w:rsidR="008C7B99">
        <w:rPr>
          <w:rFonts w:ascii="Arial" w:hAnsi="Arial" w:cs="Arial"/>
        </w:rPr>
        <w:t xml:space="preserve">až </w:t>
      </w:r>
      <w:r w:rsidRPr="00DF6960">
        <w:rPr>
          <w:rFonts w:ascii="Arial" w:hAnsi="Arial" w:cs="Arial"/>
        </w:rPr>
        <w:t xml:space="preserve">po </w:t>
      </w:r>
      <w:r w:rsidR="00DF6960" w:rsidRPr="00DF6960">
        <w:rPr>
          <w:rFonts w:ascii="Arial" w:hAnsi="Arial" w:cs="Arial"/>
        </w:rPr>
        <w:t>říms</w:t>
      </w:r>
      <w:r w:rsidR="00E6726D">
        <w:rPr>
          <w:rFonts w:ascii="Arial" w:hAnsi="Arial" w:cs="Arial"/>
        </w:rPr>
        <w:t>y</w:t>
      </w:r>
      <w:r w:rsidR="00DF6960" w:rsidRPr="00DF6960">
        <w:rPr>
          <w:rFonts w:ascii="Arial" w:hAnsi="Arial" w:cs="Arial"/>
        </w:rPr>
        <w:t>.</w:t>
      </w:r>
      <w:r w:rsidR="00835F43" w:rsidRPr="00DF6960">
        <w:rPr>
          <w:rFonts w:ascii="Arial" w:hAnsi="Arial" w:cs="Arial"/>
        </w:rPr>
        <w:t xml:space="preserve"> </w:t>
      </w:r>
      <w:r w:rsidRPr="00DF6960">
        <w:rPr>
          <w:rFonts w:ascii="Arial" w:hAnsi="Arial" w:cs="Arial"/>
        </w:rPr>
        <w:t>Zateplovací systém bude komple</w:t>
      </w:r>
      <w:r w:rsidR="008C7B99">
        <w:rPr>
          <w:rFonts w:ascii="Arial" w:hAnsi="Arial" w:cs="Arial"/>
        </w:rPr>
        <w:t>xní dodávka se všemi komponenty, hmoždinky budou opatřeny zátkou z izolačního materiálu.</w:t>
      </w:r>
      <w:r w:rsidRPr="00DF6960">
        <w:rPr>
          <w:rFonts w:ascii="Arial" w:hAnsi="Arial" w:cs="Arial"/>
        </w:rPr>
        <w:t xml:space="preserve"> </w:t>
      </w:r>
    </w:p>
    <w:p w:rsidR="00733FC8" w:rsidRPr="00DF6960" w:rsidRDefault="00733F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Soklová část bude opatřena dekorativní mozaikovou omítkovinou.</w:t>
      </w:r>
    </w:p>
    <w:p w:rsidR="00A424DC" w:rsidRDefault="00A424DC">
      <w:pPr>
        <w:jc w:val="both"/>
        <w:rPr>
          <w:rFonts w:ascii="Arial" w:hAnsi="Arial" w:cs="Arial"/>
        </w:rPr>
      </w:pPr>
      <w:r w:rsidRPr="00DF6960">
        <w:rPr>
          <w:rFonts w:ascii="Arial" w:hAnsi="Arial" w:cs="Arial"/>
        </w:rPr>
        <w:t>Před aplikací kontaktního zateplovacího systému se musí fasáda očistit tlakovou vodou, mechanicky se odstraní nesoudržné části a provede se oprava fasády.</w:t>
      </w:r>
    </w:p>
    <w:p w:rsidR="007D679D" w:rsidRDefault="00026F3C" w:rsidP="008C7B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 kotvení tepelné izolace bude použita plastová</w:t>
      </w:r>
      <w:r w:rsidR="00A81952">
        <w:rPr>
          <w:rFonts w:ascii="Arial" w:hAnsi="Arial" w:cs="Arial"/>
        </w:rPr>
        <w:t xml:space="preserve"> šroubovací</w:t>
      </w:r>
      <w:r>
        <w:rPr>
          <w:rFonts w:ascii="Arial" w:hAnsi="Arial" w:cs="Arial"/>
        </w:rPr>
        <w:t xml:space="preserve"> hmoždinka M8</w:t>
      </w:r>
      <w:r w:rsidR="00A81952">
        <w:rPr>
          <w:rFonts w:ascii="Arial" w:hAnsi="Arial" w:cs="Arial"/>
        </w:rPr>
        <w:t xml:space="preserve"> se zátkou a</w:t>
      </w:r>
      <w:r>
        <w:rPr>
          <w:rFonts w:ascii="Arial" w:hAnsi="Arial" w:cs="Arial"/>
        </w:rPr>
        <w:t xml:space="preserve"> s kotevní délkou 60 mm. Z toho vyplývá min. délka hmoždinky: 80 mm izolant +</w:t>
      </w:r>
      <w:r w:rsidR="0098725D">
        <w:rPr>
          <w:rFonts w:ascii="Arial" w:hAnsi="Arial" w:cs="Arial"/>
        </w:rPr>
        <w:t>10 mm lepení +</w:t>
      </w:r>
      <w:r>
        <w:rPr>
          <w:rFonts w:ascii="Arial" w:hAnsi="Arial" w:cs="Arial"/>
        </w:rPr>
        <w:t xml:space="preserve"> </w:t>
      </w:r>
      <w:r w:rsidR="00A81952">
        <w:rPr>
          <w:rFonts w:ascii="Arial" w:hAnsi="Arial" w:cs="Arial"/>
        </w:rPr>
        <w:t xml:space="preserve">20 mm omítky + </w:t>
      </w:r>
      <w:r>
        <w:rPr>
          <w:rFonts w:ascii="Arial" w:hAnsi="Arial" w:cs="Arial"/>
        </w:rPr>
        <w:t xml:space="preserve">60 mm kotvení = </w:t>
      </w:r>
      <w:r w:rsidR="00A81952">
        <w:rPr>
          <w:rFonts w:ascii="Arial" w:hAnsi="Arial" w:cs="Arial"/>
        </w:rPr>
        <w:t>175</w:t>
      </w:r>
      <w:r>
        <w:rPr>
          <w:rFonts w:ascii="Arial" w:hAnsi="Arial" w:cs="Arial"/>
        </w:rPr>
        <w:t xml:space="preserve"> mm. Pro zateplení plochy </w:t>
      </w:r>
      <w:r w:rsidR="00A337A6">
        <w:rPr>
          <w:rFonts w:ascii="Arial" w:hAnsi="Arial" w:cs="Arial"/>
        </w:rPr>
        <w:t>bude použito 6 ks/m</w:t>
      </w:r>
      <w:r w:rsidR="00A337A6" w:rsidRPr="00A337A6">
        <w:rPr>
          <w:rFonts w:ascii="Arial" w:hAnsi="Arial" w:cs="Arial"/>
          <w:vertAlign w:val="superscript"/>
        </w:rPr>
        <w:t>2</w:t>
      </w:r>
      <w:r w:rsidR="00A337A6">
        <w:rPr>
          <w:rFonts w:ascii="Arial" w:hAnsi="Arial" w:cs="Arial"/>
        </w:rPr>
        <w:t>, na</w:t>
      </w:r>
      <w:r>
        <w:rPr>
          <w:rFonts w:ascii="Arial" w:hAnsi="Arial" w:cs="Arial"/>
        </w:rPr>
        <w:t xml:space="preserve"> nároží </w:t>
      </w:r>
      <w:r w:rsidR="00A337A6">
        <w:rPr>
          <w:rFonts w:ascii="Arial" w:hAnsi="Arial" w:cs="Arial"/>
        </w:rPr>
        <w:t xml:space="preserve">bude použito 8 </w:t>
      </w:r>
      <w:r>
        <w:rPr>
          <w:rFonts w:ascii="Arial" w:hAnsi="Arial" w:cs="Arial"/>
        </w:rPr>
        <w:t>ks</w:t>
      </w:r>
      <w:r w:rsidR="00A337A6">
        <w:rPr>
          <w:rFonts w:ascii="Arial" w:hAnsi="Arial" w:cs="Arial"/>
        </w:rPr>
        <w:t>/m</w:t>
      </w:r>
      <w:r w:rsidR="00A337A6" w:rsidRPr="00A337A6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hmoždinek</w:t>
      </w:r>
      <w:r w:rsidR="009872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M8 – </w:t>
      </w:r>
      <w:r w:rsidR="00A81952">
        <w:rPr>
          <w:rFonts w:ascii="Arial" w:hAnsi="Arial" w:cs="Arial"/>
        </w:rPr>
        <w:t>175</w:t>
      </w:r>
      <w:r>
        <w:rPr>
          <w:rFonts w:ascii="Arial" w:hAnsi="Arial" w:cs="Arial"/>
        </w:rPr>
        <w:t xml:space="preserve">. </w:t>
      </w:r>
      <w:r w:rsidR="008C7B99">
        <w:rPr>
          <w:rFonts w:ascii="Arial" w:hAnsi="Arial" w:cs="Arial"/>
        </w:rPr>
        <w:t xml:space="preserve">Rohové oblasti jsou v šířce 2 m od rohů. </w:t>
      </w:r>
      <w:r>
        <w:rPr>
          <w:rFonts w:ascii="Arial" w:hAnsi="Arial" w:cs="Arial"/>
        </w:rPr>
        <w:t>Pro ověření je nutno před zahájením zateplování provést výtažné zkoušky.</w:t>
      </w:r>
    </w:p>
    <w:p w:rsidR="00026F3C" w:rsidRDefault="00026F3C">
      <w:pPr>
        <w:jc w:val="both"/>
        <w:rPr>
          <w:rFonts w:ascii="Arial" w:hAnsi="Arial" w:cs="Arial"/>
          <w:color w:val="FF0000"/>
        </w:rPr>
      </w:pPr>
    </w:p>
    <w:p w:rsidR="00B73379" w:rsidRPr="00B96EC1" w:rsidRDefault="00B73379">
      <w:pPr>
        <w:jc w:val="both"/>
        <w:rPr>
          <w:rFonts w:ascii="Arial" w:hAnsi="Arial" w:cs="Arial"/>
          <w:color w:val="FF0000"/>
        </w:rPr>
      </w:pPr>
    </w:p>
    <w:p w:rsidR="00A424DC" w:rsidRPr="002E3C63" w:rsidRDefault="002E3C63" w:rsidP="00013EA3">
      <w:pPr>
        <w:numPr>
          <w:ilvl w:val="2"/>
          <w:numId w:val="10"/>
        </w:numPr>
        <w:jc w:val="both"/>
        <w:rPr>
          <w:rFonts w:ascii="Arial" w:hAnsi="Arial" w:cs="Arial"/>
          <w:b/>
        </w:rPr>
      </w:pPr>
      <w:r w:rsidRPr="002E3C63">
        <w:rPr>
          <w:rFonts w:ascii="Arial" w:hAnsi="Arial" w:cs="Arial"/>
          <w:b/>
        </w:rPr>
        <w:t>Ostatní zateplení</w:t>
      </w:r>
    </w:p>
    <w:p w:rsidR="00013EA3" w:rsidRPr="002E3C63" w:rsidRDefault="00013EA3" w:rsidP="00013EA3">
      <w:pPr>
        <w:jc w:val="both"/>
        <w:rPr>
          <w:rFonts w:ascii="Arial" w:hAnsi="Arial" w:cs="Arial"/>
          <w:b/>
        </w:rPr>
      </w:pPr>
    </w:p>
    <w:p w:rsidR="002E3C63" w:rsidRDefault="00EB185E" w:rsidP="004975B5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975B5">
        <w:rPr>
          <w:rFonts w:ascii="Arial" w:hAnsi="Arial" w:cs="Arial"/>
        </w:rPr>
        <w:t xml:space="preserve">) </w:t>
      </w:r>
      <w:r w:rsidR="002E2A61" w:rsidRPr="002E2A61">
        <w:rPr>
          <w:rFonts w:ascii="Arial" w:hAnsi="Arial" w:cs="Arial"/>
          <w:color w:val="000000"/>
        </w:rPr>
        <w:t>Zateplení podlahy v podkroví bude provedeno položením rohoží</w:t>
      </w:r>
      <w:r w:rsidR="00A94727" w:rsidRPr="002E2A61">
        <w:rPr>
          <w:rFonts w:ascii="Arial" w:hAnsi="Arial" w:cs="Arial"/>
        </w:rPr>
        <w:t xml:space="preserve"> </w:t>
      </w:r>
      <w:r w:rsidR="002E2A61">
        <w:rPr>
          <w:rFonts w:ascii="Arial" w:hAnsi="Arial" w:cs="Arial"/>
        </w:rPr>
        <w:t xml:space="preserve">z minerálního </w:t>
      </w:r>
      <w:r w:rsidR="00A94727" w:rsidRPr="002E2A61">
        <w:rPr>
          <w:rFonts w:ascii="Arial" w:hAnsi="Arial" w:cs="Arial"/>
        </w:rPr>
        <w:t>vlákna tloušťky 180 mm s</w:t>
      </w:r>
      <w:r w:rsidR="00DF7825">
        <w:rPr>
          <w:rFonts w:ascii="Arial" w:hAnsi="Arial" w:cs="Arial"/>
        </w:rPr>
        <w:t xml:space="preserve"> kontaktní</w:t>
      </w:r>
      <w:r w:rsidR="00A94727" w:rsidRPr="002E2A61">
        <w:rPr>
          <w:rFonts w:ascii="Arial" w:hAnsi="Arial" w:cs="Arial"/>
        </w:rPr>
        <w:t> difúzní fólií. Ke</w:t>
      </w:r>
      <w:r w:rsidR="00A94727">
        <w:rPr>
          <w:rFonts w:ascii="Arial" w:hAnsi="Arial" w:cs="Arial"/>
        </w:rPr>
        <w:t xml:space="preserve"> střešním </w:t>
      </w:r>
      <w:proofErr w:type="spellStart"/>
      <w:r w:rsidR="00A94727">
        <w:rPr>
          <w:rFonts w:ascii="Arial" w:hAnsi="Arial" w:cs="Arial"/>
        </w:rPr>
        <w:t>výlezům</w:t>
      </w:r>
      <w:proofErr w:type="spellEnd"/>
      <w:r w:rsidR="00A94727">
        <w:rPr>
          <w:rFonts w:ascii="Arial" w:hAnsi="Arial" w:cs="Arial"/>
        </w:rPr>
        <w:t xml:space="preserve"> budou položeny dřevěné lávky.</w:t>
      </w:r>
    </w:p>
    <w:p w:rsidR="00C5493C" w:rsidRDefault="00EB185E" w:rsidP="004975B5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</w:t>
      </w:r>
      <w:r w:rsidR="004975B5">
        <w:rPr>
          <w:rFonts w:ascii="Arial" w:hAnsi="Arial" w:cs="Arial"/>
          <w:color w:val="000000"/>
        </w:rPr>
        <w:t xml:space="preserve">) </w:t>
      </w:r>
      <w:r w:rsidR="00C5493C">
        <w:rPr>
          <w:rFonts w:ascii="Arial" w:hAnsi="Arial" w:cs="Arial"/>
          <w:color w:val="000000"/>
        </w:rPr>
        <w:t>Z</w:t>
      </w:r>
      <w:r w:rsidR="00C5493C" w:rsidRPr="00C5493C">
        <w:rPr>
          <w:rFonts w:ascii="Arial" w:hAnsi="Arial" w:cs="Arial"/>
          <w:color w:val="000000"/>
        </w:rPr>
        <w:t>ateplení stěn schodiště ze strany nevytápěné půdy</w:t>
      </w:r>
      <w:r w:rsidR="00C5493C">
        <w:rPr>
          <w:rFonts w:ascii="Arial" w:hAnsi="Arial" w:cs="Arial"/>
          <w:color w:val="000000"/>
        </w:rPr>
        <w:t xml:space="preserve"> se provede tepelnou </w:t>
      </w:r>
      <w:r w:rsidR="00C5493C" w:rsidRPr="00C5493C">
        <w:rPr>
          <w:rFonts w:ascii="Arial" w:hAnsi="Arial" w:cs="Arial"/>
          <w:color w:val="000000"/>
        </w:rPr>
        <w:t>izolací</w:t>
      </w:r>
      <w:r w:rsidR="00C5493C">
        <w:rPr>
          <w:rFonts w:ascii="Arial" w:hAnsi="Arial" w:cs="Arial"/>
          <w:color w:val="000000"/>
        </w:rPr>
        <w:t xml:space="preserve"> z EPS</w:t>
      </w:r>
      <w:r w:rsidR="00C5493C" w:rsidRPr="00C5493C">
        <w:rPr>
          <w:rFonts w:ascii="Arial" w:hAnsi="Arial" w:cs="Arial"/>
          <w:color w:val="000000"/>
        </w:rPr>
        <w:t xml:space="preserve"> tl. 70 mm</w:t>
      </w:r>
      <w:r w:rsidR="00C5493C">
        <w:rPr>
          <w:rFonts w:ascii="Arial" w:hAnsi="Arial" w:cs="Arial"/>
          <w:color w:val="000000"/>
        </w:rPr>
        <w:t xml:space="preserve">. </w:t>
      </w:r>
      <w:r w:rsidR="00C5493C" w:rsidRPr="002E3C63">
        <w:rPr>
          <w:rFonts w:ascii="Arial" w:hAnsi="Arial" w:cs="Arial"/>
        </w:rPr>
        <w:t xml:space="preserve">Izolace se zatmelí tmelem s perlinkou a natře bílou barvou.  </w:t>
      </w:r>
    </w:p>
    <w:p w:rsidR="004F52E4" w:rsidRPr="00D00371" w:rsidRDefault="004F52E4">
      <w:pPr>
        <w:jc w:val="both"/>
        <w:rPr>
          <w:rFonts w:ascii="Arial" w:hAnsi="Arial" w:cs="Arial"/>
          <w:spacing w:val="-3"/>
        </w:rPr>
      </w:pPr>
    </w:p>
    <w:p w:rsidR="00BF6E65" w:rsidRDefault="00BF6E65" w:rsidP="00C23071">
      <w:pPr>
        <w:jc w:val="both"/>
        <w:rPr>
          <w:rFonts w:ascii="Arial" w:hAnsi="Arial" w:cs="Arial"/>
        </w:rPr>
      </w:pPr>
    </w:p>
    <w:p w:rsidR="00A424DC" w:rsidRPr="00DF6960" w:rsidRDefault="00CA480A">
      <w:pPr>
        <w:jc w:val="both"/>
        <w:rPr>
          <w:rFonts w:ascii="Arial" w:hAnsi="Arial" w:cs="Arial"/>
          <w:b/>
        </w:rPr>
      </w:pPr>
      <w:r w:rsidRPr="00DF6960">
        <w:rPr>
          <w:rFonts w:ascii="Arial" w:hAnsi="Arial" w:cs="Arial"/>
          <w:b/>
          <w:caps/>
        </w:rPr>
        <w:t>3.3.</w:t>
      </w:r>
      <w:r w:rsidR="006A1B3A">
        <w:rPr>
          <w:rFonts w:ascii="Arial" w:hAnsi="Arial" w:cs="Arial"/>
          <w:b/>
          <w:caps/>
        </w:rPr>
        <w:t>3.</w:t>
      </w:r>
      <w:r w:rsidR="00A424DC" w:rsidRPr="00DF6960">
        <w:rPr>
          <w:rFonts w:ascii="Arial" w:hAnsi="Arial" w:cs="Arial"/>
          <w:b/>
          <w:caps/>
        </w:rPr>
        <w:t xml:space="preserve"> </w:t>
      </w:r>
      <w:r w:rsidR="00A424DC" w:rsidRPr="00DF6960">
        <w:rPr>
          <w:rFonts w:ascii="Arial" w:hAnsi="Arial" w:cs="Arial"/>
          <w:b/>
        </w:rPr>
        <w:t>Klempířské konstrukce</w:t>
      </w:r>
    </w:p>
    <w:p w:rsidR="00A424DC" w:rsidRPr="00DF6960" w:rsidRDefault="00A424DC">
      <w:pPr>
        <w:ind w:left="360"/>
        <w:jc w:val="both"/>
        <w:rPr>
          <w:rFonts w:ascii="Arial" w:hAnsi="Arial" w:cs="Arial"/>
        </w:rPr>
      </w:pPr>
    </w:p>
    <w:p w:rsidR="00A424DC" w:rsidRDefault="00BC3922" w:rsidP="00DF7825">
      <w:pPr>
        <w:tabs>
          <w:tab w:val="left" w:pos="76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4F52E4">
        <w:rPr>
          <w:rFonts w:ascii="Arial" w:hAnsi="Arial" w:cs="Arial"/>
        </w:rPr>
        <w:t>plechování – soklu, parapetů, okapní</w:t>
      </w:r>
      <w:r w:rsidR="00461979">
        <w:rPr>
          <w:rFonts w:ascii="Arial" w:hAnsi="Arial" w:cs="Arial"/>
        </w:rPr>
        <w:t xml:space="preserve"> plechy i střešní žlaby a svody </w:t>
      </w:r>
      <w:r w:rsidR="004F52E4">
        <w:rPr>
          <w:rFonts w:ascii="Arial" w:hAnsi="Arial" w:cs="Arial"/>
        </w:rPr>
        <w:t>budou z</w:t>
      </w:r>
      <w:r>
        <w:rPr>
          <w:rFonts w:ascii="Arial" w:hAnsi="Arial" w:cs="Arial"/>
        </w:rPr>
        <w:t> </w:t>
      </w:r>
      <w:proofErr w:type="spellStart"/>
      <w:r>
        <w:rPr>
          <w:rFonts w:ascii="Arial" w:hAnsi="Arial" w:cs="Arial"/>
        </w:rPr>
        <w:t>titanzinkového</w:t>
      </w:r>
      <w:proofErr w:type="spellEnd"/>
      <w:r>
        <w:rPr>
          <w:rFonts w:ascii="Arial" w:hAnsi="Arial" w:cs="Arial"/>
        </w:rPr>
        <w:t xml:space="preserve"> plechu.</w:t>
      </w:r>
    </w:p>
    <w:p w:rsidR="00BC3922" w:rsidRPr="000A7F1F" w:rsidRDefault="00BC3922">
      <w:pPr>
        <w:tabs>
          <w:tab w:val="left" w:pos="7635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Nové ventilační mřížky na dvorní fasádě budou z poplastovaného plechu v barvě fasády.</w:t>
      </w:r>
    </w:p>
    <w:p w:rsidR="004F52E4" w:rsidRDefault="004F52E4">
      <w:pPr>
        <w:tabs>
          <w:tab w:val="left" w:pos="7635"/>
        </w:tabs>
        <w:jc w:val="both"/>
        <w:rPr>
          <w:rFonts w:ascii="Arial" w:hAnsi="Arial" w:cs="Arial"/>
        </w:rPr>
      </w:pPr>
    </w:p>
    <w:p w:rsidR="004F52E4" w:rsidRPr="00DF6960" w:rsidRDefault="004F52E4">
      <w:pPr>
        <w:tabs>
          <w:tab w:val="left" w:pos="7635"/>
        </w:tabs>
        <w:jc w:val="both"/>
        <w:rPr>
          <w:rFonts w:ascii="Arial" w:hAnsi="Arial" w:cs="Arial"/>
        </w:rPr>
      </w:pPr>
    </w:p>
    <w:p w:rsidR="00A424DC" w:rsidRPr="00DF6960" w:rsidRDefault="00A424DC" w:rsidP="006A1B3A">
      <w:pPr>
        <w:jc w:val="both"/>
        <w:rPr>
          <w:rFonts w:ascii="Arial" w:hAnsi="Arial" w:cs="Arial"/>
          <w:b/>
        </w:rPr>
      </w:pPr>
      <w:r w:rsidRPr="00DF6960">
        <w:rPr>
          <w:rFonts w:ascii="Arial" w:hAnsi="Arial" w:cs="Arial"/>
          <w:b/>
          <w:caps/>
        </w:rPr>
        <w:t>3.3.</w:t>
      </w:r>
      <w:r w:rsidR="006A1B3A">
        <w:rPr>
          <w:rFonts w:ascii="Arial" w:hAnsi="Arial" w:cs="Arial"/>
          <w:b/>
          <w:caps/>
        </w:rPr>
        <w:t>4</w:t>
      </w:r>
      <w:r w:rsidRPr="00DF6960">
        <w:rPr>
          <w:rFonts w:ascii="Arial" w:hAnsi="Arial" w:cs="Arial"/>
          <w:b/>
          <w:caps/>
        </w:rPr>
        <w:t xml:space="preserve"> </w:t>
      </w:r>
      <w:r w:rsidRPr="00DF6960">
        <w:rPr>
          <w:rFonts w:ascii="Arial" w:hAnsi="Arial" w:cs="Arial"/>
          <w:b/>
        </w:rPr>
        <w:t>Nátěry</w:t>
      </w:r>
    </w:p>
    <w:p w:rsidR="00A424DC" w:rsidRPr="00DF6960" w:rsidRDefault="00A424DC">
      <w:pPr>
        <w:jc w:val="both"/>
        <w:rPr>
          <w:rFonts w:ascii="Arial" w:hAnsi="Arial" w:cs="Arial"/>
        </w:rPr>
      </w:pPr>
    </w:p>
    <w:p w:rsidR="00A424DC" w:rsidRPr="00DF6960" w:rsidRDefault="00720A6B">
      <w:pPr>
        <w:jc w:val="both"/>
        <w:rPr>
          <w:rFonts w:ascii="Arial" w:hAnsi="Arial" w:cs="Arial"/>
        </w:rPr>
      </w:pPr>
      <w:r w:rsidRPr="00DF6960">
        <w:rPr>
          <w:rFonts w:ascii="Arial" w:hAnsi="Arial" w:cs="Arial"/>
        </w:rPr>
        <w:t>Stávající kovové konstrukce</w:t>
      </w:r>
      <w:r w:rsidR="00DF6960">
        <w:rPr>
          <w:rFonts w:ascii="Arial" w:hAnsi="Arial" w:cs="Arial"/>
        </w:rPr>
        <w:t xml:space="preserve"> </w:t>
      </w:r>
      <w:r w:rsidR="004F52E4">
        <w:rPr>
          <w:rFonts w:ascii="Arial" w:hAnsi="Arial" w:cs="Arial"/>
        </w:rPr>
        <w:t>–</w:t>
      </w:r>
      <w:r w:rsidR="00DF6960">
        <w:rPr>
          <w:rFonts w:ascii="Arial" w:hAnsi="Arial" w:cs="Arial"/>
        </w:rPr>
        <w:t xml:space="preserve"> zábradlí</w:t>
      </w:r>
      <w:r w:rsidR="004F52E4">
        <w:rPr>
          <w:rFonts w:ascii="Arial" w:hAnsi="Arial" w:cs="Arial"/>
        </w:rPr>
        <w:t xml:space="preserve"> u zadního schodiště bude očištěno</w:t>
      </w:r>
      <w:r w:rsidR="00A424DC" w:rsidRPr="00DF6960">
        <w:rPr>
          <w:rFonts w:ascii="Arial" w:hAnsi="Arial" w:cs="Arial"/>
        </w:rPr>
        <w:t xml:space="preserve"> a opatř</w:t>
      </w:r>
      <w:r w:rsidR="004F52E4">
        <w:rPr>
          <w:rFonts w:ascii="Arial" w:hAnsi="Arial" w:cs="Arial"/>
        </w:rPr>
        <w:t>eno</w:t>
      </w:r>
      <w:r w:rsidR="00A424DC" w:rsidRPr="00DF6960">
        <w:rPr>
          <w:rFonts w:ascii="Arial" w:hAnsi="Arial" w:cs="Arial"/>
        </w:rPr>
        <w:t xml:space="preserve"> antikorozním</w:t>
      </w:r>
      <w:r w:rsidR="004F52E4">
        <w:rPr>
          <w:rFonts w:ascii="Arial" w:hAnsi="Arial" w:cs="Arial"/>
        </w:rPr>
        <w:t xml:space="preserve"> a krycím</w:t>
      </w:r>
      <w:r w:rsidR="00A424DC" w:rsidRPr="00DF6960">
        <w:rPr>
          <w:rFonts w:ascii="Arial" w:hAnsi="Arial" w:cs="Arial"/>
        </w:rPr>
        <w:t xml:space="preserve"> nátěrem.</w:t>
      </w:r>
      <w:r w:rsidR="00DF6960">
        <w:rPr>
          <w:rFonts w:ascii="Arial" w:hAnsi="Arial" w:cs="Arial"/>
        </w:rPr>
        <w:t xml:space="preserve"> </w:t>
      </w:r>
    </w:p>
    <w:p w:rsidR="00DD7459" w:rsidRPr="00DF6960" w:rsidRDefault="00DD7459" w:rsidP="00DD7459">
      <w:pPr>
        <w:jc w:val="both"/>
        <w:rPr>
          <w:rFonts w:ascii="Arial" w:hAnsi="Arial" w:cs="Arial"/>
        </w:rPr>
      </w:pPr>
    </w:p>
    <w:p w:rsidR="00B9302F" w:rsidRPr="00DF6960" w:rsidRDefault="00B9302F" w:rsidP="00C23071">
      <w:pPr>
        <w:jc w:val="both"/>
        <w:rPr>
          <w:rFonts w:ascii="Arial" w:hAnsi="Arial" w:cs="Arial"/>
        </w:rPr>
      </w:pPr>
    </w:p>
    <w:p w:rsidR="00A424DC" w:rsidRPr="00DF6960" w:rsidRDefault="00A424DC" w:rsidP="006A1B3A">
      <w:pPr>
        <w:tabs>
          <w:tab w:val="left" w:pos="-5103"/>
        </w:tabs>
        <w:jc w:val="both"/>
        <w:rPr>
          <w:rFonts w:ascii="Arial" w:hAnsi="Arial" w:cs="Arial"/>
          <w:b/>
        </w:rPr>
      </w:pPr>
      <w:r w:rsidRPr="00DF6960">
        <w:rPr>
          <w:rFonts w:ascii="Arial" w:hAnsi="Arial" w:cs="Arial"/>
          <w:b/>
          <w:caps/>
        </w:rPr>
        <w:t>3.3.</w:t>
      </w:r>
      <w:r w:rsidR="006A1B3A">
        <w:rPr>
          <w:rFonts w:ascii="Arial" w:hAnsi="Arial" w:cs="Arial"/>
          <w:b/>
          <w:caps/>
        </w:rPr>
        <w:t>5</w:t>
      </w:r>
      <w:r w:rsidRPr="00DF6960">
        <w:rPr>
          <w:rFonts w:ascii="Arial" w:hAnsi="Arial" w:cs="Arial"/>
          <w:b/>
          <w:caps/>
        </w:rPr>
        <w:t xml:space="preserve"> </w:t>
      </w:r>
      <w:r w:rsidRPr="00DF6960">
        <w:rPr>
          <w:rFonts w:ascii="Arial" w:hAnsi="Arial" w:cs="Arial"/>
          <w:b/>
        </w:rPr>
        <w:t>Barevné řešení objektu</w:t>
      </w:r>
    </w:p>
    <w:p w:rsidR="00A424DC" w:rsidRPr="00DF6960" w:rsidRDefault="00BC3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Barevné odstíny fasády budou v barvě, jako původní fasáda. </w:t>
      </w:r>
      <w:r w:rsidR="00026F3C">
        <w:rPr>
          <w:rFonts w:ascii="Arial" w:hAnsi="Arial" w:cs="Arial"/>
        </w:rPr>
        <w:t xml:space="preserve">Vzorky barevného řešení budou odsouhlaseny na místě orgánem památkové péče. </w:t>
      </w:r>
    </w:p>
    <w:p w:rsidR="00A424DC" w:rsidRPr="00DF6960" w:rsidRDefault="00A424DC">
      <w:pPr>
        <w:jc w:val="both"/>
        <w:rPr>
          <w:rFonts w:ascii="Arial" w:hAnsi="Arial" w:cs="Arial"/>
        </w:rPr>
      </w:pPr>
    </w:p>
    <w:p w:rsidR="00A424DC" w:rsidRPr="00DF6960" w:rsidRDefault="00A424DC">
      <w:pPr>
        <w:jc w:val="both"/>
        <w:rPr>
          <w:rFonts w:ascii="Arial" w:hAnsi="Arial" w:cs="Arial"/>
          <w:b/>
        </w:rPr>
      </w:pPr>
    </w:p>
    <w:p w:rsidR="00A424DC" w:rsidRPr="00DF6960" w:rsidRDefault="006A1B3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aps/>
        </w:rPr>
        <w:t>3.3.6</w:t>
      </w:r>
      <w:r w:rsidR="00A424DC" w:rsidRPr="00DF6960">
        <w:rPr>
          <w:rFonts w:ascii="Arial" w:hAnsi="Arial" w:cs="Arial"/>
          <w:b/>
          <w:caps/>
        </w:rPr>
        <w:t xml:space="preserve"> </w:t>
      </w:r>
      <w:r w:rsidR="00A424DC" w:rsidRPr="00DF6960">
        <w:rPr>
          <w:rFonts w:ascii="Arial" w:hAnsi="Arial" w:cs="Arial"/>
          <w:b/>
        </w:rPr>
        <w:t xml:space="preserve">Ostatní </w:t>
      </w:r>
    </w:p>
    <w:p w:rsidR="00A424DC" w:rsidRPr="00A36C1D" w:rsidRDefault="00A424DC">
      <w:pPr>
        <w:jc w:val="both"/>
        <w:rPr>
          <w:rFonts w:ascii="Arial" w:hAnsi="Arial" w:cs="Arial"/>
        </w:rPr>
      </w:pPr>
    </w:p>
    <w:p w:rsidR="006259B0" w:rsidRDefault="006259B0" w:rsidP="006259B0">
      <w:pPr>
        <w:jc w:val="both"/>
        <w:rPr>
          <w:rFonts w:ascii="Arial" w:hAnsi="Arial" w:cs="Arial"/>
        </w:rPr>
      </w:pPr>
      <w:r w:rsidRPr="006259B0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dvorní</w:t>
      </w:r>
      <w:r w:rsidRPr="006259B0">
        <w:rPr>
          <w:rFonts w:ascii="Arial" w:hAnsi="Arial" w:cs="Arial"/>
        </w:rPr>
        <w:t xml:space="preserve"> fasádě se po zateplení osadí nové hromosvody. U hromosvodů budou zemniče a ochranné úhelníky ponechány stávající. U svislých svodů bude souběžně s postupem prací prováděna výměna kotvících prvků na obvodovém plášti za nové tak, aby vzdálenost vedení od povrchu stěny nebyla menší než </w:t>
      </w:r>
      <w:smartTag w:uri="urn:schemas-microsoft-com:office:smarttags" w:element="metricconverter">
        <w:smartTagPr>
          <w:attr w:name="ProductID" w:val="100 mm"/>
        </w:smartTagPr>
        <w:r w:rsidRPr="006259B0">
          <w:rPr>
            <w:rFonts w:ascii="Arial" w:hAnsi="Arial" w:cs="Arial"/>
          </w:rPr>
          <w:t>100 mm</w:t>
        </w:r>
      </w:smartTag>
      <w:r w:rsidRPr="006259B0">
        <w:rPr>
          <w:rFonts w:ascii="Arial" w:hAnsi="Arial" w:cs="Arial"/>
        </w:rPr>
        <w:t xml:space="preserve">. Po dokončení montáže hromosvodů se provede jejich revize dle platných norem. </w:t>
      </w:r>
    </w:p>
    <w:p w:rsidR="006259B0" w:rsidRPr="006259B0" w:rsidRDefault="006259B0" w:rsidP="00D928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Ve dvorní části se </w:t>
      </w:r>
      <w:r w:rsidRPr="006259B0">
        <w:rPr>
          <w:rFonts w:ascii="Arial" w:hAnsi="Arial" w:cs="Arial"/>
        </w:rPr>
        <w:t>stávající</w:t>
      </w:r>
      <w:r>
        <w:rPr>
          <w:rFonts w:ascii="Arial" w:hAnsi="Arial" w:cs="Arial"/>
        </w:rPr>
        <w:t xml:space="preserve"> okapov</w:t>
      </w:r>
      <w:r w:rsidR="00994974">
        <w:rPr>
          <w:rFonts w:ascii="Arial" w:hAnsi="Arial" w:cs="Arial"/>
        </w:rPr>
        <w:t>ý</w:t>
      </w:r>
      <w:r w:rsidRPr="006259B0">
        <w:rPr>
          <w:rFonts w:ascii="Arial" w:hAnsi="Arial" w:cs="Arial"/>
        </w:rPr>
        <w:t xml:space="preserve"> chodník</w:t>
      </w:r>
      <w:r>
        <w:rPr>
          <w:rFonts w:ascii="Arial" w:hAnsi="Arial" w:cs="Arial"/>
        </w:rPr>
        <w:t>u rozebere</w:t>
      </w:r>
      <w:r w:rsidRPr="006259B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po zateplení</w:t>
      </w:r>
      <w:r w:rsidRPr="006259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</w:t>
      </w:r>
      <w:r w:rsidR="00994974">
        <w:rPr>
          <w:rFonts w:ascii="Arial" w:hAnsi="Arial" w:cs="Arial"/>
        </w:rPr>
        <w:t xml:space="preserve"> položí nový </w:t>
      </w:r>
      <w:r w:rsidRPr="006259B0">
        <w:rPr>
          <w:rFonts w:ascii="Arial" w:hAnsi="Arial" w:cs="Arial"/>
        </w:rPr>
        <w:t>okapový chodník</w:t>
      </w:r>
      <w:r w:rsidR="00D928E9">
        <w:rPr>
          <w:rFonts w:ascii="Arial" w:hAnsi="Arial" w:cs="Arial"/>
        </w:rPr>
        <w:t xml:space="preserve"> ze zámkové dlažby </w:t>
      </w:r>
      <w:r w:rsidR="00994974">
        <w:rPr>
          <w:rFonts w:ascii="Arial" w:hAnsi="Arial" w:cs="Arial"/>
        </w:rPr>
        <w:t>do pískového lože</w:t>
      </w:r>
      <w:r w:rsidRPr="006259B0">
        <w:rPr>
          <w:rFonts w:ascii="Arial" w:hAnsi="Arial" w:cs="Arial"/>
        </w:rPr>
        <w:t>. Chodník bude v příčném sklonu 2 % a bude odvodněn do terénu.</w:t>
      </w:r>
    </w:p>
    <w:p w:rsidR="006259B0" w:rsidRDefault="006259B0" w:rsidP="006259B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Dilatační spára ve dvorní části </w:t>
      </w:r>
      <w:r w:rsidRPr="006259B0">
        <w:rPr>
          <w:rFonts w:ascii="Arial" w:hAnsi="Arial" w:cs="Arial"/>
        </w:rPr>
        <w:t xml:space="preserve">se po demontáži oplechování jen vyspraví nebo vyčistí a nahradí komplexní úpravou, </w:t>
      </w:r>
      <w:proofErr w:type="gramStart"/>
      <w:r w:rsidRPr="006259B0">
        <w:rPr>
          <w:rFonts w:ascii="Arial" w:hAnsi="Arial" w:cs="Arial"/>
        </w:rPr>
        <w:t>tzn.</w:t>
      </w:r>
      <w:proofErr w:type="gramEnd"/>
      <w:r w:rsidRPr="006259B0">
        <w:rPr>
          <w:rFonts w:ascii="Arial" w:hAnsi="Arial" w:cs="Arial"/>
        </w:rPr>
        <w:t xml:space="preserve"> dilatační spára se </w:t>
      </w:r>
      <w:proofErr w:type="gramStart"/>
      <w:r w:rsidRPr="006259B0">
        <w:rPr>
          <w:rFonts w:ascii="Arial" w:hAnsi="Arial" w:cs="Arial"/>
        </w:rPr>
        <w:t>vyplní</w:t>
      </w:r>
      <w:proofErr w:type="gramEnd"/>
      <w:r w:rsidRPr="006259B0">
        <w:rPr>
          <w:rFonts w:ascii="Arial" w:hAnsi="Arial" w:cs="Arial"/>
        </w:rPr>
        <w:t xml:space="preserve"> tepelnou izolací z</w:t>
      </w:r>
      <w:r w:rsidR="00DF7825">
        <w:rPr>
          <w:rFonts w:ascii="Arial" w:hAnsi="Arial" w:cs="Arial"/>
        </w:rPr>
        <w:t xml:space="preserve"> desek</w:t>
      </w:r>
      <w:r w:rsidRPr="006259B0">
        <w:rPr>
          <w:rFonts w:ascii="Arial" w:hAnsi="Arial" w:cs="Arial"/>
        </w:rPr>
        <w:t> minerální vaty</w:t>
      </w:r>
      <w:r>
        <w:rPr>
          <w:rFonts w:ascii="Arial" w:hAnsi="Arial" w:cs="Arial"/>
        </w:rPr>
        <w:t xml:space="preserve"> do hloubky cca 2</w:t>
      </w:r>
      <w:r w:rsidRPr="006259B0">
        <w:rPr>
          <w:rFonts w:ascii="Arial" w:hAnsi="Arial" w:cs="Arial"/>
        </w:rPr>
        <w:t xml:space="preserve">00 mm od suterénu až po </w:t>
      </w:r>
      <w:r>
        <w:rPr>
          <w:rFonts w:ascii="Arial" w:hAnsi="Arial" w:cs="Arial"/>
        </w:rPr>
        <w:t>střechu</w:t>
      </w:r>
      <w:r w:rsidRPr="006259B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</w:t>
      </w:r>
      <w:r w:rsidRPr="006259B0">
        <w:rPr>
          <w:rFonts w:ascii="Arial" w:hAnsi="Arial" w:cs="Arial"/>
        </w:rPr>
        <w:t>ilatace</w:t>
      </w:r>
      <w:r>
        <w:rPr>
          <w:rFonts w:ascii="Arial" w:hAnsi="Arial" w:cs="Arial"/>
        </w:rPr>
        <w:t xml:space="preserve"> bude</w:t>
      </w:r>
      <w:r w:rsidRPr="006259B0">
        <w:rPr>
          <w:rFonts w:ascii="Arial" w:hAnsi="Arial" w:cs="Arial"/>
        </w:rPr>
        <w:t xml:space="preserve"> uzavřena </w:t>
      </w:r>
      <w:r w:rsidR="00603D30">
        <w:rPr>
          <w:rFonts w:ascii="Arial" w:hAnsi="Arial" w:cs="Arial"/>
        </w:rPr>
        <w:t>dilatační těsnící páskou.</w:t>
      </w:r>
    </w:p>
    <w:p w:rsidR="0098725D" w:rsidRDefault="0098725D" w:rsidP="006259B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Po provedení zateplení se osadí nové lapače střešních splavenin včetně napojení na stávající venkovní kanalizaci.  </w:t>
      </w:r>
    </w:p>
    <w:p w:rsidR="00E45531" w:rsidRPr="006259B0" w:rsidRDefault="00E45531" w:rsidP="009A20D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:rsidR="00A424DC" w:rsidRPr="00B96EC1" w:rsidRDefault="00A424DC">
      <w:pPr>
        <w:jc w:val="both"/>
        <w:rPr>
          <w:rFonts w:ascii="Arial" w:hAnsi="Arial" w:cs="Arial"/>
          <w:color w:val="FF0000"/>
        </w:rPr>
      </w:pPr>
    </w:p>
    <w:p w:rsidR="00A424DC" w:rsidRPr="00E45531" w:rsidRDefault="00A424DC" w:rsidP="00E45531">
      <w:pPr>
        <w:ind w:left="284" w:hanging="284"/>
        <w:rPr>
          <w:rFonts w:ascii="Arial" w:hAnsi="Arial" w:cs="Arial"/>
          <w:b/>
        </w:rPr>
      </w:pPr>
      <w:proofErr w:type="gramStart"/>
      <w:r w:rsidRPr="00E45531">
        <w:rPr>
          <w:rFonts w:ascii="Arial" w:hAnsi="Arial" w:cs="Arial"/>
          <w:b/>
        </w:rPr>
        <w:t>4.  TEPELNĚ</w:t>
      </w:r>
      <w:proofErr w:type="gramEnd"/>
      <w:r w:rsidRPr="00E45531">
        <w:rPr>
          <w:rFonts w:ascii="Arial" w:hAnsi="Arial" w:cs="Arial"/>
          <w:b/>
        </w:rPr>
        <w:t xml:space="preserve"> TECHNICKÉ VLASTNOSTI STAVEBNÍCH KONSTRUKCÍ  A VÝPLNÍ OTVORŮ</w:t>
      </w:r>
    </w:p>
    <w:p w:rsidR="00A424DC" w:rsidRPr="00E45531" w:rsidRDefault="00A424DC">
      <w:pPr>
        <w:jc w:val="both"/>
        <w:rPr>
          <w:rFonts w:ascii="Arial" w:hAnsi="Arial" w:cs="Arial"/>
          <w:b/>
        </w:rPr>
      </w:pPr>
    </w:p>
    <w:p w:rsidR="00A424DC" w:rsidRPr="00DF7825" w:rsidRDefault="00DF7825">
      <w:pPr>
        <w:jc w:val="both"/>
        <w:rPr>
          <w:rFonts w:ascii="Arial" w:hAnsi="Arial" w:cs="Arial"/>
        </w:rPr>
      </w:pPr>
      <w:r w:rsidRPr="00DF7825">
        <w:rPr>
          <w:rFonts w:ascii="Arial" w:hAnsi="Arial" w:cs="Arial"/>
        </w:rPr>
        <w:t>V projektové dokumentaci byly dodrženy požadavky ČSN 73 0540 „Tepelná ochrana budov“</w:t>
      </w:r>
    </w:p>
    <w:p w:rsidR="00A424DC" w:rsidRDefault="00A424DC">
      <w:pPr>
        <w:jc w:val="both"/>
      </w:pPr>
    </w:p>
    <w:p w:rsidR="00A424DC" w:rsidRPr="00E45531" w:rsidRDefault="00A424DC">
      <w:pPr>
        <w:jc w:val="both"/>
        <w:rPr>
          <w:rFonts w:ascii="Arial" w:hAnsi="Arial" w:cs="Arial"/>
          <w:b/>
        </w:rPr>
      </w:pPr>
    </w:p>
    <w:p w:rsidR="00A424DC" w:rsidRPr="00E45531" w:rsidRDefault="00A424DC">
      <w:pPr>
        <w:jc w:val="both"/>
        <w:rPr>
          <w:rFonts w:ascii="Arial" w:hAnsi="Arial" w:cs="Arial"/>
          <w:b/>
        </w:rPr>
      </w:pPr>
      <w:proofErr w:type="gramStart"/>
      <w:r w:rsidRPr="00E45531">
        <w:rPr>
          <w:rFonts w:ascii="Arial" w:hAnsi="Arial" w:cs="Arial"/>
          <w:b/>
        </w:rPr>
        <w:t>5.  VLIV</w:t>
      </w:r>
      <w:proofErr w:type="gramEnd"/>
      <w:r w:rsidRPr="00E45531">
        <w:rPr>
          <w:rFonts w:ascii="Arial" w:hAnsi="Arial" w:cs="Arial"/>
          <w:b/>
        </w:rPr>
        <w:t xml:space="preserve"> OBJEKTU A JEHO UŽÍVÁNÍ NA ŽIVOTNÍ PROSTŘEDÍ</w:t>
      </w:r>
    </w:p>
    <w:p w:rsidR="00A424DC" w:rsidRPr="00B96EC1" w:rsidRDefault="00A424DC">
      <w:pPr>
        <w:jc w:val="both"/>
        <w:rPr>
          <w:rFonts w:ascii="Arial" w:hAnsi="Arial" w:cs="Arial"/>
          <w:b/>
          <w:color w:val="FF0000"/>
        </w:rPr>
      </w:pPr>
    </w:p>
    <w:p w:rsidR="00F5729B" w:rsidRPr="002E7C40" w:rsidRDefault="00F5729B" w:rsidP="00F5729B">
      <w:pPr>
        <w:jc w:val="both"/>
        <w:rPr>
          <w:rFonts w:ascii="Arial" w:hAnsi="Arial" w:cs="Arial"/>
        </w:rPr>
      </w:pPr>
      <w:r w:rsidRPr="002E7C40">
        <w:rPr>
          <w:rFonts w:ascii="Arial" w:hAnsi="Arial" w:cs="Arial"/>
        </w:rPr>
        <w:t xml:space="preserve">Vzhledem k charakteru a rozsahu stavby se nepředpokládá negativní vliv na životní prostředí. </w:t>
      </w:r>
    </w:p>
    <w:p w:rsidR="00A424DC" w:rsidRDefault="00A424DC">
      <w:pPr>
        <w:jc w:val="both"/>
        <w:rPr>
          <w:color w:val="FF0000"/>
        </w:rPr>
      </w:pPr>
    </w:p>
    <w:p w:rsidR="004975B5" w:rsidRDefault="004975B5">
      <w:pPr>
        <w:jc w:val="both"/>
        <w:rPr>
          <w:color w:val="FF0000"/>
        </w:rPr>
      </w:pPr>
    </w:p>
    <w:p w:rsidR="00A424DC" w:rsidRPr="00E45531" w:rsidRDefault="00A424DC">
      <w:pPr>
        <w:jc w:val="both"/>
        <w:rPr>
          <w:rFonts w:ascii="Arial" w:hAnsi="Arial" w:cs="Arial"/>
          <w:b/>
        </w:rPr>
      </w:pPr>
      <w:proofErr w:type="gramStart"/>
      <w:r w:rsidRPr="00E45531">
        <w:rPr>
          <w:rFonts w:ascii="Arial" w:hAnsi="Arial" w:cs="Arial"/>
          <w:b/>
        </w:rPr>
        <w:t>6.  DOPRAVNÍ</w:t>
      </w:r>
      <w:proofErr w:type="gramEnd"/>
      <w:r w:rsidRPr="00E45531">
        <w:rPr>
          <w:rFonts w:ascii="Arial" w:hAnsi="Arial" w:cs="Arial"/>
          <w:b/>
        </w:rPr>
        <w:t xml:space="preserve"> ŘEŠENÍ</w:t>
      </w:r>
    </w:p>
    <w:p w:rsidR="00A424DC" w:rsidRPr="00E45531" w:rsidRDefault="00A424DC">
      <w:pPr>
        <w:jc w:val="both"/>
        <w:rPr>
          <w:rFonts w:ascii="Arial" w:hAnsi="Arial" w:cs="Arial"/>
          <w:b/>
        </w:rPr>
      </w:pPr>
      <w:r w:rsidRPr="00E45531">
        <w:rPr>
          <w:rFonts w:ascii="Arial" w:hAnsi="Arial" w:cs="Arial"/>
          <w:b/>
        </w:rPr>
        <w:t xml:space="preserve">    </w:t>
      </w:r>
    </w:p>
    <w:p w:rsidR="00A424DC" w:rsidRPr="00E45531" w:rsidRDefault="00A424DC">
      <w:pPr>
        <w:jc w:val="both"/>
        <w:rPr>
          <w:rFonts w:ascii="Arial" w:hAnsi="Arial" w:cs="Arial"/>
        </w:rPr>
      </w:pPr>
      <w:r w:rsidRPr="00E45531">
        <w:rPr>
          <w:rFonts w:ascii="Arial" w:hAnsi="Arial" w:cs="Arial"/>
        </w:rPr>
        <w:t xml:space="preserve">Přístup a příjezd na stavbu je z přilehlé obslužné komunikace </w:t>
      </w:r>
      <w:r w:rsidR="006259B0">
        <w:rPr>
          <w:rFonts w:ascii="Arial" w:hAnsi="Arial" w:cs="Arial"/>
        </w:rPr>
        <w:t>Sokolská třída</w:t>
      </w:r>
      <w:r w:rsidRPr="00E45531">
        <w:rPr>
          <w:rFonts w:ascii="Arial" w:hAnsi="Arial" w:cs="Arial"/>
        </w:rPr>
        <w:t>. Charakter stavby nevyžaduje zřízení zvláštního zařízení staveniště ani nových příjezdů a přístupů.</w:t>
      </w:r>
    </w:p>
    <w:p w:rsidR="00A424DC" w:rsidRDefault="00A424DC">
      <w:pPr>
        <w:jc w:val="both"/>
        <w:rPr>
          <w:rFonts w:ascii="Arial" w:hAnsi="Arial" w:cs="Arial"/>
          <w:b/>
        </w:rPr>
      </w:pPr>
    </w:p>
    <w:p w:rsidR="004975B5" w:rsidRPr="00E45531" w:rsidRDefault="004975B5">
      <w:pPr>
        <w:jc w:val="both"/>
        <w:rPr>
          <w:rFonts w:ascii="Arial" w:hAnsi="Arial" w:cs="Arial"/>
          <w:b/>
        </w:rPr>
      </w:pPr>
    </w:p>
    <w:p w:rsidR="00A424DC" w:rsidRPr="00E45531" w:rsidRDefault="00A424DC">
      <w:pPr>
        <w:jc w:val="both"/>
        <w:rPr>
          <w:rFonts w:ascii="Arial" w:hAnsi="Arial" w:cs="Arial"/>
          <w:b/>
        </w:rPr>
      </w:pPr>
      <w:proofErr w:type="gramStart"/>
      <w:r w:rsidRPr="00E45531">
        <w:rPr>
          <w:rFonts w:ascii="Arial" w:hAnsi="Arial" w:cs="Arial"/>
          <w:b/>
        </w:rPr>
        <w:t>7.  OCHRANA</w:t>
      </w:r>
      <w:proofErr w:type="gramEnd"/>
      <w:r w:rsidRPr="00E45531">
        <w:rPr>
          <w:rFonts w:ascii="Arial" w:hAnsi="Arial" w:cs="Arial"/>
          <w:b/>
        </w:rPr>
        <w:t xml:space="preserve"> OBJEKTU PŘED ŠKODLIVÝMI VLIVY VNĚJŠÍHO PROSTŘEDÍ</w:t>
      </w:r>
    </w:p>
    <w:p w:rsidR="00A424DC" w:rsidRPr="00E45531" w:rsidRDefault="00A424DC">
      <w:pPr>
        <w:jc w:val="both"/>
        <w:rPr>
          <w:rFonts w:ascii="Arial" w:hAnsi="Arial" w:cs="Arial"/>
          <w:shd w:val="clear" w:color="auto" w:fill="00FF00"/>
        </w:rPr>
      </w:pPr>
    </w:p>
    <w:p w:rsidR="00A424DC" w:rsidRDefault="00A424DC">
      <w:pPr>
        <w:jc w:val="both"/>
        <w:rPr>
          <w:rFonts w:ascii="Arial" w:hAnsi="Arial" w:cs="Arial"/>
        </w:rPr>
      </w:pPr>
      <w:r w:rsidRPr="00E45531">
        <w:rPr>
          <w:rFonts w:ascii="Arial" w:hAnsi="Arial" w:cs="Arial"/>
        </w:rPr>
        <w:t>Po realizaci navrhovaných stavebních úprav objektu</w:t>
      </w:r>
      <w:r w:rsidR="00E45531">
        <w:rPr>
          <w:rFonts w:ascii="Arial" w:hAnsi="Arial" w:cs="Arial"/>
        </w:rPr>
        <w:t xml:space="preserve"> – zateplení obvodového pláště </w:t>
      </w:r>
      <w:r w:rsidR="00917E61" w:rsidRPr="00E45531">
        <w:rPr>
          <w:rFonts w:ascii="Arial" w:hAnsi="Arial" w:cs="Arial"/>
        </w:rPr>
        <w:t>a</w:t>
      </w:r>
      <w:r w:rsidRPr="00E45531">
        <w:rPr>
          <w:rFonts w:ascii="Arial" w:hAnsi="Arial" w:cs="Arial"/>
        </w:rPr>
        <w:t xml:space="preserve"> výměně výplní otvorů - dojde ke snížení škodlivých vlivů vnějšího prostředí na stavbu či její jednotlivé konstrukce.</w:t>
      </w:r>
    </w:p>
    <w:p w:rsidR="00516A9E" w:rsidRDefault="00516A9E">
      <w:pPr>
        <w:jc w:val="both"/>
        <w:rPr>
          <w:rFonts w:ascii="Arial" w:hAnsi="Arial" w:cs="Arial"/>
        </w:rPr>
      </w:pPr>
    </w:p>
    <w:p w:rsidR="00516A9E" w:rsidRPr="00E45531" w:rsidRDefault="00516A9E">
      <w:pPr>
        <w:jc w:val="both"/>
        <w:rPr>
          <w:rFonts w:ascii="Arial" w:hAnsi="Arial" w:cs="Arial"/>
        </w:rPr>
      </w:pPr>
    </w:p>
    <w:p w:rsidR="00A424DC" w:rsidRPr="00E45531" w:rsidRDefault="00A424DC">
      <w:pPr>
        <w:jc w:val="both"/>
        <w:rPr>
          <w:rFonts w:ascii="Arial" w:hAnsi="Arial" w:cs="Arial"/>
          <w:b/>
        </w:rPr>
      </w:pPr>
      <w:proofErr w:type="gramStart"/>
      <w:r w:rsidRPr="00E45531">
        <w:rPr>
          <w:rFonts w:ascii="Arial" w:hAnsi="Arial" w:cs="Arial"/>
          <w:b/>
        </w:rPr>
        <w:t>8.  DODRŽENÍ</w:t>
      </w:r>
      <w:proofErr w:type="gramEnd"/>
      <w:r w:rsidRPr="00E45531">
        <w:rPr>
          <w:rFonts w:ascii="Arial" w:hAnsi="Arial" w:cs="Arial"/>
          <w:b/>
        </w:rPr>
        <w:t xml:space="preserve"> OBECNÝCH POŽADAVKŮ NA VÝSTAVBU</w:t>
      </w:r>
    </w:p>
    <w:p w:rsidR="00A424DC" w:rsidRPr="00E45531" w:rsidRDefault="00A424DC">
      <w:pPr>
        <w:jc w:val="both"/>
        <w:rPr>
          <w:rFonts w:ascii="Arial" w:hAnsi="Arial" w:cs="Arial"/>
          <w:b/>
        </w:rPr>
      </w:pPr>
    </w:p>
    <w:p w:rsidR="00A424DC" w:rsidRPr="00516A9E" w:rsidRDefault="00A424DC">
      <w:pPr>
        <w:pStyle w:val="Zhlav"/>
        <w:tabs>
          <w:tab w:val="clear" w:pos="4536"/>
          <w:tab w:val="clear" w:pos="9072"/>
          <w:tab w:val="left" w:pos="567"/>
          <w:tab w:val="left" w:pos="1134"/>
          <w:tab w:val="left" w:pos="1701"/>
          <w:tab w:val="left" w:pos="2268"/>
          <w:tab w:val="left" w:pos="2835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jc w:val="both"/>
        <w:rPr>
          <w:rFonts w:ascii="Arial" w:hAnsi="Arial" w:cs="Arial"/>
        </w:rPr>
      </w:pPr>
      <w:r w:rsidRPr="00E45531">
        <w:rPr>
          <w:rFonts w:ascii="Arial" w:hAnsi="Arial" w:cs="Arial"/>
        </w:rPr>
        <w:t>Projektová dokumentace je zpracovaná dle Přílohy č. 1 k vyhlášce č. 499/2006 Sb. a dodržuje obecné technické požadavky na výsta</w:t>
      </w:r>
      <w:r w:rsidR="009A6E9D" w:rsidRPr="00E45531">
        <w:rPr>
          <w:rFonts w:ascii="Arial" w:hAnsi="Arial" w:cs="Arial"/>
        </w:rPr>
        <w:t>vbu dle Vyhlášky č.</w:t>
      </w:r>
      <w:r w:rsidR="009A6E9D" w:rsidRPr="00516A9E">
        <w:rPr>
          <w:rFonts w:ascii="Arial" w:hAnsi="Arial" w:cs="Arial"/>
        </w:rPr>
        <w:t xml:space="preserve"> </w:t>
      </w:r>
      <w:r w:rsidR="00516A9E" w:rsidRPr="00516A9E">
        <w:rPr>
          <w:rFonts w:ascii="Arial" w:hAnsi="Arial" w:cs="Arial"/>
        </w:rPr>
        <w:t xml:space="preserve">268/2009 Sb. </w:t>
      </w:r>
    </w:p>
    <w:p w:rsidR="00C23071" w:rsidRPr="00B96EC1" w:rsidRDefault="00A424DC">
      <w:pPr>
        <w:jc w:val="both"/>
        <w:rPr>
          <w:rFonts w:ascii="Arial" w:hAnsi="Arial" w:cs="Arial"/>
          <w:color w:val="FF0000"/>
        </w:rPr>
      </w:pPr>
      <w:r w:rsidRPr="00E45531">
        <w:rPr>
          <w:rFonts w:ascii="Arial" w:hAnsi="Arial" w:cs="Arial"/>
        </w:rPr>
        <w:t>Pracovníci prováděcí firmy jsou na stavbě povinni dodržovat vyhlášku</w:t>
      </w:r>
      <w:r w:rsidR="009A6E9D" w:rsidRPr="00E45531">
        <w:rPr>
          <w:rFonts w:ascii="Arial" w:hAnsi="Arial" w:cs="Arial"/>
        </w:rPr>
        <w:t xml:space="preserve"> č.309/2006 Sb. O zajištění dalších podmínek bezpečnosti a ochrany zdraví při práci. Dále </w:t>
      </w:r>
      <w:proofErr w:type="gramStart"/>
      <w:r w:rsidR="009A6E9D" w:rsidRPr="00E45531">
        <w:rPr>
          <w:rFonts w:ascii="Arial" w:hAnsi="Arial" w:cs="Arial"/>
        </w:rPr>
        <w:t>viz.</w:t>
      </w:r>
      <w:proofErr w:type="gramEnd"/>
      <w:r w:rsidR="009A6E9D" w:rsidRPr="00E45531">
        <w:rPr>
          <w:rFonts w:ascii="Arial" w:hAnsi="Arial" w:cs="Arial"/>
        </w:rPr>
        <w:t xml:space="preserve"> Podmínky pro provádění staveb z hlediska BOZP.</w:t>
      </w:r>
    </w:p>
    <w:sectPr w:rsidR="00C23071" w:rsidRPr="00B96EC1" w:rsidSect="00946C93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DF" w:rsidRDefault="002F00DF">
      <w:r>
        <w:separator/>
      </w:r>
    </w:p>
  </w:endnote>
  <w:endnote w:type="continuationSeparator" w:id="0">
    <w:p w:rsidR="002F00DF" w:rsidRDefault="002F0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80A" w:rsidRDefault="006A711B" w:rsidP="00C2307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CA480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A480A" w:rsidRDefault="00CA480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71" w:rsidRDefault="006A711B" w:rsidP="00A065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C2307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28E9">
      <w:rPr>
        <w:rStyle w:val="slostrnky"/>
        <w:noProof/>
      </w:rPr>
      <w:t>4</w:t>
    </w:r>
    <w:r>
      <w:rPr>
        <w:rStyle w:val="slostrnky"/>
      </w:rPr>
      <w:fldChar w:fldCharType="end"/>
    </w:r>
  </w:p>
  <w:p w:rsidR="00A424DC" w:rsidRDefault="006A711B">
    <w:pPr>
      <w:pStyle w:val="Zpat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5.9pt;height:13.6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A424DC" w:rsidRPr="00C23071" w:rsidRDefault="00A424DC" w:rsidP="00C23071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DF" w:rsidRDefault="002F00DF">
      <w:r>
        <w:separator/>
      </w:r>
    </w:p>
  </w:footnote>
  <w:footnote w:type="continuationSeparator" w:id="0">
    <w:p w:rsidR="002F00DF" w:rsidRDefault="002F0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4DC" w:rsidRDefault="00A424DC">
    <w:pPr>
      <w:pStyle w:val="Zpat"/>
      <w:ind w:righ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Technická zpráva</w:t>
    </w:r>
  </w:p>
  <w:p w:rsidR="00A424DC" w:rsidRDefault="00A424DC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bullet"/>
      <w:lvlText w:val=""/>
      <w:lvlJc w:val="left"/>
      <w:pPr>
        <w:tabs>
          <w:tab w:val="num" w:pos="1095"/>
        </w:tabs>
        <w:ind w:left="1095" w:hanging="735"/>
      </w:pPr>
      <w:rPr>
        <w:rFonts w:ascii="Wingdings" w:hAnsi="Wingdings" w:cs="StarSymbol"/>
        <w:sz w:val="18"/>
        <w:szCs w:val="18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735"/>
      </w:pPr>
    </w:lvl>
    <w:lvl w:ilvl="2">
      <w:start w:val="2"/>
      <w:numFmt w:val="decimal"/>
      <w:lvlText w:val="%1.%2.%3."/>
      <w:lvlJc w:val="left"/>
      <w:pPr>
        <w:tabs>
          <w:tab w:val="num" w:pos="1095"/>
        </w:tabs>
        <w:ind w:left="1095" w:hanging="735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Aria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400"/>
        </w:tabs>
        <w:ind w:left="40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440"/>
        </w:tabs>
        <w:ind w:left="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480"/>
        </w:tabs>
        <w:ind w:left="4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520"/>
        </w:tabs>
        <w:ind w:left="5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560"/>
        </w:tabs>
        <w:ind w:left="5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600"/>
        </w:tabs>
        <w:ind w:left="60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640"/>
        </w:tabs>
        <w:ind w:left="6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80"/>
        </w:tabs>
        <w:ind w:left="68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37462A3B"/>
    <w:multiLevelType w:val="multilevel"/>
    <w:tmpl w:val="BA0879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5220CC"/>
    <w:multiLevelType w:val="hybridMultilevel"/>
    <w:tmpl w:val="1A7451C2"/>
    <w:lvl w:ilvl="0" w:tplc="4330F282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7771A7"/>
    <w:multiLevelType w:val="multilevel"/>
    <w:tmpl w:val="1CB842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710D24"/>
    <w:multiLevelType w:val="multilevel"/>
    <w:tmpl w:val="541C0CF4"/>
    <w:lvl w:ilvl="0">
      <w:start w:val="3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92D2FAC"/>
    <w:multiLevelType w:val="hybridMultilevel"/>
    <w:tmpl w:val="191E1CA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D819D7"/>
    <w:multiLevelType w:val="hybridMultilevel"/>
    <w:tmpl w:val="1CB842D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9345BF"/>
    <w:multiLevelType w:val="hybridMultilevel"/>
    <w:tmpl w:val="9D2C10E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4"/>
  </w:num>
  <w:num w:numId="12">
    <w:abstractNumId w:val="12"/>
  </w:num>
  <w:num w:numId="13">
    <w:abstractNumId w:val="10"/>
  </w:num>
  <w:num w:numId="14">
    <w:abstractNumId w:val="15"/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1506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DB4005"/>
    <w:rsid w:val="00013EA3"/>
    <w:rsid w:val="00026F3C"/>
    <w:rsid w:val="000373AB"/>
    <w:rsid w:val="00063AAD"/>
    <w:rsid w:val="0007357E"/>
    <w:rsid w:val="00080C60"/>
    <w:rsid w:val="00083617"/>
    <w:rsid w:val="000943FF"/>
    <w:rsid w:val="00095DE7"/>
    <w:rsid w:val="000A7F1F"/>
    <w:rsid w:val="000B1C13"/>
    <w:rsid w:val="00104F31"/>
    <w:rsid w:val="001128B5"/>
    <w:rsid w:val="001234BD"/>
    <w:rsid w:val="00153326"/>
    <w:rsid w:val="00156B52"/>
    <w:rsid w:val="00160B71"/>
    <w:rsid w:val="00166BDC"/>
    <w:rsid w:val="001709C4"/>
    <w:rsid w:val="00181A61"/>
    <w:rsid w:val="00192AD1"/>
    <w:rsid w:val="001D2878"/>
    <w:rsid w:val="00201143"/>
    <w:rsid w:val="002405D6"/>
    <w:rsid w:val="00257584"/>
    <w:rsid w:val="00262222"/>
    <w:rsid w:val="00266F58"/>
    <w:rsid w:val="002747AF"/>
    <w:rsid w:val="00282672"/>
    <w:rsid w:val="00296A77"/>
    <w:rsid w:val="002B1FE4"/>
    <w:rsid w:val="002B2723"/>
    <w:rsid w:val="002B5AB8"/>
    <w:rsid w:val="002E2752"/>
    <w:rsid w:val="002E2A61"/>
    <w:rsid w:val="002E3C63"/>
    <w:rsid w:val="002F00DF"/>
    <w:rsid w:val="0031028E"/>
    <w:rsid w:val="00311F50"/>
    <w:rsid w:val="00335206"/>
    <w:rsid w:val="00360376"/>
    <w:rsid w:val="0039036D"/>
    <w:rsid w:val="003A48D9"/>
    <w:rsid w:val="003C6D4B"/>
    <w:rsid w:val="003E07B9"/>
    <w:rsid w:val="003F173A"/>
    <w:rsid w:val="003F2599"/>
    <w:rsid w:val="00400FFA"/>
    <w:rsid w:val="00401C88"/>
    <w:rsid w:val="00405A0C"/>
    <w:rsid w:val="004062DB"/>
    <w:rsid w:val="004079D6"/>
    <w:rsid w:val="004132A6"/>
    <w:rsid w:val="004272D7"/>
    <w:rsid w:val="004275EA"/>
    <w:rsid w:val="00427767"/>
    <w:rsid w:val="00431912"/>
    <w:rsid w:val="00432A3C"/>
    <w:rsid w:val="00436E1A"/>
    <w:rsid w:val="00461979"/>
    <w:rsid w:val="004670CB"/>
    <w:rsid w:val="004832B9"/>
    <w:rsid w:val="0048539F"/>
    <w:rsid w:val="004936BF"/>
    <w:rsid w:val="004975B5"/>
    <w:rsid w:val="004A3FAA"/>
    <w:rsid w:val="004D2761"/>
    <w:rsid w:val="004F52E4"/>
    <w:rsid w:val="004F7C20"/>
    <w:rsid w:val="0050728D"/>
    <w:rsid w:val="00511B10"/>
    <w:rsid w:val="0051573F"/>
    <w:rsid w:val="00516A9E"/>
    <w:rsid w:val="00524AFC"/>
    <w:rsid w:val="00553BEB"/>
    <w:rsid w:val="0055658C"/>
    <w:rsid w:val="005C06EE"/>
    <w:rsid w:val="005E1721"/>
    <w:rsid w:val="005E2007"/>
    <w:rsid w:val="005F4B83"/>
    <w:rsid w:val="006030FE"/>
    <w:rsid w:val="00603D30"/>
    <w:rsid w:val="0060404A"/>
    <w:rsid w:val="006259B0"/>
    <w:rsid w:val="006366CE"/>
    <w:rsid w:val="00650DA3"/>
    <w:rsid w:val="00663A6D"/>
    <w:rsid w:val="0066660F"/>
    <w:rsid w:val="006A1B3A"/>
    <w:rsid w:val="006A711B"/>
    <w:rsid w:val="006E531C"/>
    <w:rsid w:val="006F5861"/>
    <w:rsid w:val="007051FD"/>
    <w:rsid w:val="00720A6B"/>
    <w:rsid w:val="00733FC8"/>
    <w:rsid w:val="0074508F"/>
    <w:rsid w:val="00752E0C"/>
    <w:rsid w:val="007604C6"/>
    <w:rsid w:val="007620BB"/>
    <w:rsid w:val="00776D0E"/>
    <w:rsid w:val="007811B8"/>
    <w:rsid w:val="00783E3A"/>
    <w:rsid w:val="007B27D0"/>
    <w:rsid w:val="007C3587"/>
    <w:rsid w:val="007D679D"/>
    <w:rsid w:val="007E6B36"/>
    <w:rsid w:val="008018BF"/>
    <w:rsid w:val="00821086"/>
    <w:rsid w:val="00826DC3"/>
    <w:rsid w:val="00830E18"/>
    <w:rsid w:val="00835F43"/>
    <w:rsid w:val="008402CC"/>
    <w:rsid w:val="008477A0"/>
    <w:rsid w:val="00895957"/>
    <w:rsid w:val="008B2E0E"/>
    <w:rsid w:val="008C7B99"/>
    <w:rsid w:val="008E6F95"/>
    <w:rsid w:val="00917E61"/>
    <w:rsid w:val="00944E96"/>
    <w:rsid w:val="00946C93"/>
    <w:rsid w:val="009475E9"/>
    <w:rsid w:val="00952CCC"/>
    <w:rsid w:val="009611AC"/>
    <w:rsid w:val="0096380F"/>
    <w:rsid w:val="009727DD"/>
    <w:rsid w:val="009737D7"/>
    <w:rsid w:val="0098725D"/>
    <w:rsid w:val="00994974"/>
    <w:rsid w:val="009A20D6"/>
    <w:rsid w:val="009A6E9D"/>
    <w:rsid w:val="009F25FB"/>
    <w:rsid w:val="00A06564"/>
    <w:rsid w:val="00A300C0"/>
    <w:rsid w:val="00A337A6"/>
    <w:rsid w:val="00A36C1D"/>
    <w:rsid w:val="00A378F2"/>
    <w:rsid w:val="00A424DC"/>
    <w:rsid w:val="00A4290A"/>
    <w:rsid w:val="00A540E2"/>
    <w:rsid w:val="00A725F3"/>
    <w:rsid w:val="00A81952"/>
    <w:rsid w:val="00A8356B"/>
    <w:rsid w:val="00A94727"/>
    <w:rsid w:val="00A96871"/>
    <w:rsid w:val="00AA1B1C"/>
    <w:rsid w:val="00AB678C"/>
    <w:rsid w:val="00AB776E"/>
    <w:rsid w:val="00AF4587"/>
    <w:rsid w:val="00B05DD5"/>
    <w:rsid w:val="00B07615"/>
    <w:rsid w:val="00B07816"/>
    <w:rsid w:val="00B22482"/>
    <w:rsid w:val="00B26B5F"/>
    <w:rsid w:val="00B273EC"/>
    <w:rsid w:val="00B3463E"/>
    <w:rsid w:val="00B63884"/>
    <w:rsid w:val="00B64300"/>
    <w:rsid w:val="00B64B5A"/>
    <w:rsid w:val="00B70182"/>
    <w:rsid w:val="00B73379"/>
    <w:rsid w:val="00B736D4"/>
    <w:rsid w:val="00B77F1C"/>
    <w:rsid w:val="00B8645B"/>
    <w:rsid w:val="00B9302F"/>
    <w:rsid w:val="00B96EC1"/>
    <w:rsid w:val="00BA2425"/>
    <w:rsid w:val="00BB54EC"/>
    <w:rsid w:val="00BB69AF"/>
    <w:rsid w:val="00BC3922"/>
    <w:rsid w:val="00BE392F"/>
    <w:rsid w:val="00BE5E6D"/>
    <w:rsid w:val="00BE7A52"/>
    <w:rsid w:val="00BF1857"/>
    <w:rsid w:val="00BF6E65"/>
    <w:rsid w:val="00C0374A"/>
    <w:rsid w:val="00C04907"/>
    <w:rsid w:val="00C14D5F"/>
    <w:rsid w:val="00C23071"/>
    <w:rsid w:val="00C36781"/>
    <w:rsid w:val="00C5493C"/>
    <w:rsid w:val="00C75D9A"/>
    <w:rsid w:val="00C80736"/>
    <w:rsid w:val="00C870E9"/>
    <w:rsid w:val="00CA480A"/>
    <w:rsid w:val="00CB413B"/>
    <w:rsid w:val="00CC4CCF"/>
    <w:rsid w:val="00CE7630"/>
    <w:rsid w:val="00D00371"/>
    <w:rsid w:val="00D163BB"/>
    <w:rsid w:val="00D20D74"/>
    <w:rsid w:val="00D51C7B"/>
    <w:rsid w:val="00D72467"/>
    <w:rsid w:val="00D7399D"/>
    <w:rsid w:val="00D8476A"/>
    <w:rsid w:val="00D90F0E"/>
    <w:rsid w:val="00D928E9"/>
    <w:rsid w:val="00DA1F5C"/>
    <w:rsid w:val="00DB4005"/>
    <w:rsid w:val="00DC7DC0"/>
    <w:rsid w:val="00DD7459"/>
    <w:rsid w:val="00DE002A"/>
    <w:rsid w:val="00DE5C45"/>
    <w:rsid w:val="00DF0B7C"/>
    <w:rsid w:val="00DF527C"/>
    <w:rsid w:val="00DF6960"/>
    <w:rsid w:val="00DF7825"/>
    <w:rsid w:val="00E37D33"/>
    <w:rsid w:val="00E415AF"/>
    <w:rsid w:val="00E45531"/>
    <w:rsid w:val="00E463AF"/>
    <w:rsid w:val="00E6138B"/>
    <w:rsid w:val="00E6726D"/>
    <w:rsid w:val="00E7591E"/>
    <w:rsid w:val="00E95240"/>
    <w:rsid w:val="00EB185E"/>
    <w:rsid w:val="00EB7285"/>
    <w:rsid w:val="00EC4A91"/>
    <w:rsid w:val="00ED2D4C"/>
    <w:rsid w:val="00ED308D"/>
    <w:rsid w:val="00ED5BF8"/>
    <w:rsid w:val="00EE632F"/>
    <w:rsid w:val="00F0657E"/>
    <w:rsid w:val="00F17A1C"/>
    <w:rsid w:val="00F43454"/>
    <w:rsid w:val="00F46371"/>
    <w:rsid w:val="00F478A3"/>
    <w:rsid w:val="00F55295"/>
    <w:rsid w:val="00F5729B"/>
    <w:rsid w:val="00F70451"/>
    <w:rsid w:val="00F76EF1"/>
    <w:rsid w:val="00F93AD7"/>
    <w:rsid w:val="00F93B1F"/>
    <w:rsid w:val="00FA5A4A"/>
    <w:rsid w:val="00FB7FEA"/>
    <w:rsid w:val="00FD7677"/>
    <w:rsid w:val="00FF2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46C93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946C93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dpis2">
    <w:name w:val="heading 2"/>
    <w:basedOn w:val="Normln"/>
    <w:next w:val="Normln"/>
    <w:qFormat/>
    <w:rsid w:val="00946C93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946C93"/>
    <w:pPr>
      <w:keepNext/>
      <w:tabs>
        <w:tab w:val="num" w:pos="0"/>
      </w:tabs>
      <w:jc w:val="both"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5z0">
    <w:name w:val="WW8Num5z0"/>
    <w:rsid w:val="00946C93"/>
    <w:rPr>
      <w:rFonts w:ascii="Arial" w:eastAsia="Times New Roman" w:hAnsi="Arial" w:cs="Arial"/>
    </w:rPr>
  </w:style>
  <w:style w:type="character" w:customStyle="1" w:styleId="WW8Num6z0">
    <w:name w:val="WW8Num6z0"/>
    <w:rsid w:val="00946C93"/>
    <w:rPr>
      <w:rFonts w:ascii="Wingdings" w:hAnsi="Wingdings"/>
    </w:rPr>
  </w:style>
  <w:style w:type="character" w:customStyle="1" w:styleId="Absatz-Standardschriftart">
    <w:name w:val="Absatz-Standardschriftart"/>
    <w:rsid w:val="00946C93"/>
  </w:style>
  <w:style w:type="character" w:customStyle="1" w:styleId="WW-Absatz-Standardschriftart">
    <w:name w:val="WW-Absatz-Standardschriftart"/>
    <w:rsid w:val="00946C93"/>
  </w:style>
  <w:style w:type="character" w:customStyle="1" w:styleId="WW8Num5z1">
    <w:name w:val="WW8Num5z1"/>
    <w:rsid w:val="00946C93"/>
    <w:rPr>
      <w:rFonts w:ascii="Courier New" w:hAnsi="Courier New" w:cs="Courier New"/>
    </w:rPr>
  </w:style>
  <w:style w:type="character" w:customStyle="1" w:styleId="WW8Num5z2">
    <w:name w:val="WW8Num5z2"/>
    <w:rsid w:val="00946C93"/>
    <w:rPr>
      <w:rFonts w:ascii="Wingdings" w:hAnsi="Wingdings"/>
    </w:rPr>
  </w:style>
  <w:style w:type="character" w:customStyle="1" w:styleId="WW8Num5z3">
    <w:name w:val="WW8Num5z3"/>
    <w:rsid w:val="00946C93"/>
    <w:rPr>
      <w:rFonts w:ascii="Symbol" w:hAnsi="Symbol"/>
    </w:rPr>
  </w:style>
  <w:style w:type="character" w:customStyle="1" w:styleId="WW8Num7z0">
    <w:name w:val="WW8Num7z0"/>
    <w:rsid w:val="00946C93"/>
    <w:rPr>
      <w:rFonts w:ascii="Wingdings" w:hAnsi="Wingdings"/>
    </w:rPr>
  </w:style>
  <w:style w:type="character" w:customStyle="1" w:styleId="WW8Num7z1">
    <w:name w:val="WW8Num7z1"/>
    <w:rsid w:val="00946C93"/>
    <w:rPr>
      <w:rFonts w:ascii="Courier New" w:hAnsi="Courier New"/>
    </w:rPr>
  </w:style>
  <w:style w:type="character" w:customStyle="1" w:styleId="WW8Num7z3">
    <w:name w:val="WW8Num7z3"/>
    <w:rsid w:val="00946C93"/>
    <w:rPr>
      <w:rFonts w:ascii="Symbol" w:hAnsi="Symbol"/>
    </w:rPr>
  </w:style>
  <w:style w:type="character" w:customStyle="1" w:styleId="WW8Num9z0">
    <w:name w:val="WW8Num9z0"/>
    <w:rsid w:val="00946C93"/>
    <w:rPr>
      <w:rFonts w:ascii="Wingdings" w:hAnsi="Wingdings"/>
    </w:rPr>
  </w:style>
  <w:style w:type="character" w:customStyle="1" w:styleId="WW8Num9z1">
    <w:name w:val="WW8Num9z1"/>
    <w:rsid w:val="00946C93"/>
    <w:rPr>
      <w:rFonts w:ascii="Courier New" w:hAnsi="Courier New"/>
    </w:rPr>
  </w:style>
  <w:style w:type="character" w:customStyle="1" w:styleId="WW8Num9z3">
    <w:name w:val="WW8Num9z3"/>
    <w:rsid w:val="00946C93"/>
    <w:rPr>
      <w:rFonts w:ascii="Symbol" w:hAnsi="Symbol"/>
    </w:rPr>
  </w:style>
  <w:style w:type="character" w:customStyle="1" w:styleId="WW8Num10z0">
    <w:name w:val="WW8Num10z0"/>
    <w:rsid w:val="00946C93"/>
    <w:rPr>
      <w:rFonts w:ascii="Wingdings" w:hAnsi="Wingdings"/>
    </w:rPr>
  </w:style>
  <w:style w:type="character" w:customStyle="1" w:styleId="WW8Num10z1">
    <w:name w:val="WW8Num10z1"/>
    <w:rsid w:val="00946C93"/>
    <w:rPr>
      <w:rFonts w:ascii="Courier New" w:hAnsi="Courier New" w:cs="Courier New"/>
    </w:rPr>
  </w:style>
  <w:style w:type="character" w:customStyle="1" w:styleId="WW8Num10z3">
    <w:name w:val="WW8Num10z3"/>
    <w:rsid w:val="00946C93"/>
    <w:rPr>
      <w:rFonts w:ascii="Symbol" w:hAnsi="Symbol"/>
    </w:rPr>
  </w:style>
  <w:style w:type="character" w:customStyle="1" w:styleId="WW8Num12z0">
    <w:name w:val="WW8Num12z0"/>
    <w:rsid w:val="00946C93"/>
    <w:rPr>
      <w:rFonts w:ascii="Symbol" w:hAnsi="Symbol"/>
      <w:b w:val="0"/>
      <w:i w:val="0"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12z1">
    <w:name w:val="WW8Num12z1"/>
    <w:rsid w:val="00946C93"/>
    <w:rPr>
      <w:rFonts w:ascii="Courier New" w:hAnsi="Courier New" w:cs="Courier New"/>
    </w:rPr>
  </w:style>
  <w:style w:type="character" w:customStyle="1" w:styleId="WW8Num12z2">
    <w:name w:val="WW8Num12z2"/>
    <w:rsid w:val="00946C93"/>
    <w:rPr>
      <w:rFonts w:ascii="Wingdings" w:hAnsi="Wingdings"/>
    </w:rPr>
  </w:style>
  <w:style w:type="character" w:customStyle="1" w:styleId="WW8Num12z3">
    <w:name w:val="WW8Num12z3"/>
    <w:rsid w:val="00946C93"/>
    <w:rPr>
      <w:rFonts w:ascii="Symbol" w:hAnsi="Symbol"/>
    </w:rPr>
  </w:style>
  <w:style w:type="character" w:customStyle="1" w:styleId="Standardnpsmoodstavce1">
    <w:name w:val="Standardní písmo odstavce1"/>
    <w:rsid w:val="00946C93"/>
  </w:style>
  <w:style w:type="character" w:styleId="slostrnky">
    <w:name w:val="page number"/>
    <w:basedOn w:val="Standardnpsmoodstavce1"/>
    <w:rsid w:val="00946C93"/>
  </w:style>
  <w:style w:type="character" w:customStyle="1" w:styleId="platne">
    <w:name w:val="platne"/>
    <w:basedOn w:val="Standardnpsmoodstavce1"/>
    <w:rsid w:val="00946C93"/>
  </w:style>
  <w:style w:type="character" w:customStyle="1" w:styleId="texhtml">
    <w:name w:val="texhtml"/>
    <w:basedOn w:val="Standardnpsmoodstavce1"/>
    <w:rsid w:val="00946C93"/>
  </w:style>
  <w:style w:type="character" w:styleId="Hypertextovodkaz">
    <w:name w:val="Hyperlink"/>
    <w:basedOn w:val="Standardnpsmoodstavce1"/>
    <w:rsid w:val="00946C93"/>
    <w:rPr>
      <w:color w:val="0000FF"/>
      <w:u w:val="single"/>
    </w:rPr>
  </w:style>
  <w:style w:type="character" w:customStyle="1" w:styleId="Odrky">
    <w:name w:val="Odrážky"/>
    <w:rsid w:val="00946C93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rsid w:val="00946C9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rsid w:val="00946C93"/>
    <w:pPr>
      <w:spacing w:after="120"/>
    </w:pPr>
  </w:style>
  <w:style w:type="paragraph" w:styleId="Seznam">
    <w:name w:val="List"/>
    <w:basedOn w:val="Zkladntext"/>
    <w:rsid w:val="00946C93"/>
    <w:rPr>
      <w:rFonts w:cs="Tahoma"/>
    </w:rPr>
  </w:style>
  <w:style w:type="paragraph" w:customStyle="1" w:styleId="Popisek">
    <w:name w:val="Popisek"/>
    <w:basedOn w:val="Normln"/>
    <w:rsid w:val="00946C93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946C93"/>
    <w:pPr>
      <w:suppressLineNumbers/>
    </w:pPr>
    <w:rPr>
      <w:rFonts w:cs="Tahoma"/>
    </w:rPr>
  </w:style>
  <w:style w:type="paragraph" w:styleId="Zkladntextodsazen">
    <w:name w:val="Body Text Indent"/>
    <w:basedOn w:val="Normln"/>
    <w:rsid w:val="00946C93"/>
    <w:pPr>
      <w:ind w:left="709"/>
      <w:jc w:val="both"/>
    </w:pPr>
    <w:rPr>
      <w:rFonts w:ascii="Arial" w:hAnsi="Arial"/>
      <w:szCs w:val="20"/>
    </w:rPr>
  </w:style>
  <w:style w:type="paragraph" w:styleId="Zpat">
    <w:name w:val="footer"/>
    <w:basedOn w:val="Normln"/>
    <w:rsid w:val="00946C93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sid w:val="00946C93"/>
    <w:pPr>
      <w:tabs>
        <w:tab w:val="center" w:pos="4536"/>
        <w:tab w:val="right" w:pos="9072"/>
      </w:tabs>
    </w:pPr>
  </w:style>
  <w:style w:type="paragraph" w:customStyle="1" w:styleId="Rozvrendokumentu1">
    <w:name w:val="Rozvržení dokumentu1"/>
    <w:basedOn w:val="Normln"/>
    <w:rsid w:val="00946C9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drky1">
    <w:name w:val="Odrážky1"/>
    <w:basedOn w:val="Normln"/>
    <w:rsid w:val="00946C93"/>
  </w:style>
  <w:style w:type="paragraph" w:customStyle="1" w:styleId="Zkladntext21">
    <w:name w:val="Základní text 21"/>
    <w:basedOn w:val="Normln"/>
    <w:rsid w:val="00946C93"/>
    <w:pPr>
      <w:spacing w:after="120"/>
      <w:jc w:val="both"/>
    </w:pPr>
    <w:rPr>
      <w:rFonts w:ascii="Arial" w:hAnsi="Arial" w:cs="Arial"/>
    </w:rPr>
  </w:style>
  <w:style w:type="paragraph" w:customStyle="1" w:styleId="Zkladntext31">
    <w:name w:val="Základní text 31"/>
    <w:basedOn w:val="Normln"/>
    <w:rsid w:val="00946C93"/>
    <w:pPr>
      <w:spacing w:after="120"/>
      <w:jc w:val="both"/>
    </w:pPr>
    <w:rPr>
      <w:rFonts w:ascii="Arial" w:hAnsi="Arial" w:cs="Arial"/>
      <w:i/>
      <w:iCs/>
    </w:rPr>
  </w:style>
  <w:style w:type="paragraph" w:customStyle="1" w:styleId="Obsahrmce">
    <w:name w:val="Obsah rámce"/>
    <w:basedOn w:val="Zkladntext"/>
    <w:rsid w:val="00946C93"/>
  </w:style>
  <w:style w:type="character" w:styleId="Odkaznakoment">
    <w:name w:val="annotation reference"/>
    <w:basedOn w:val="Standardnpsmoodstavce"/>
    <w:semiHidden/>
    <w:rsid w:val="00E463AF"/>
    <w:rPr>
      <w:sz w:val="16"/>
      <w:szCs w:val="16"/>
    </w:rPr>
  </w:style>
  <w:style w:type="paragraph" w:styleId="Textkomente">
    <w:name w:val="annotation text"/>
    <w:basedOn w:val="Normln"/>
    <w:semiHidden/>
    <w:rsid w:val="00E463AF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E463AF"/>
    <w:rPr>
      <w:b/>
      <w:bCs/>
    </w:rPr>
  </w:style>
  <w:style w:type="paragraph" w:styleId="Textbubliny">
    <w:name w:val="Balloon Text"/>
    <w:basedOn w:val="Normln"/>
    <w:semiHidden/>
    <w:rsid w:val="00E463AF"/>
    <w:rPr>
      <w:rFonts w:ascii="Tahoma" w:hAnsi="Tahoma" w:cs="Tahoma"/>
      <w:sz w:val="16"/>
      <w:szCs w:val="16"/>
    </w:rPr>
  </w:style>
  <w:style w:type="paragraph" w:customStyle="1" w:styleId="Styl">
    <w:name w:val="Styl"/>
    <w:rsid w:val="00D8476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4975B5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975B5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1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C7AD9-41AC-4002-B633-EDF01068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</Pages>
  <Words>1219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Ing.Ivan Nevyjel</dc:creator>
  <cp:keywords/>
  <dc:description/>
  <cp:lastModifiedBy>Valued Acer Customer</cp:lastModifiedBy>
  <cp:revision>14</cp:revision>
  <cp:lastPrinted>2011-09-07T02:14:00Z</cp:lastPrinted>
  <dcterms:created xsi:type="dcterms:W3CDTF">2011-08-22T06:20:00Z</dcterms:created>
  <dcterms:modified xsi:type="dcterms:W3CDTF">2014-02-04T13:21:00Z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mailSubject">
    <vt:lpwstr>VZOR</vt:lpwstr>
  </property>
  <property fmtid="{D5CDD505-2E9C-101B-9397-08002B2CF9AE}" pid="3" name="_AuthorEmail">
    <vt:lpwstr>Katerina.petruskova@seznam.cz</vt:lpwstr>
  </property>
  <property fmtid="{D5CDD505-2E9C-101B-9397-08002B2CF9AE}" pid="4" name="_AuthorEmailDisplayName">
    <vt:lpwstr>Petrušková Kateřina</vt:lpwstr>
  </property>
  <property fmtid="{D5CDD505-2E9C-101B-9397-08002B2CF9AE}" pid="5" name="_AdHocReviewCycleID">
    <vt:i4>-1330801659</vt:i4>
  </property>
  <property fmtid="{D5CDD505-2E9C-101B-9397-08002B2CF9AE}" pid="6" name="_ReviewingToolsShownOnce">
    <vt:lpwstr/>
  </property>
</Properties>
</file>